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EE0D" w14:textId="59E02B17" w:rsidR="00F834AD" w:rsidRDefault="00D003B8" w:rsidP="00972320">
      <w:pPr>
        <w:jc w:val="center"/>
        <w:rPr>
          <w:rFonts w:ascii="仿宋" w:eastAsia="仿宋" w:hAnsi="仿宋"/>
          <w:b/>
          <w:bCs/>
          <w:sz w:val="32"/>
          <w:szCs w:val="36"/>
        </w:rPr>
      </w:pPr>
      <w:r>
        <w:rPr>
          <w:rFonts w:ascii="仿宋" w:eastAsia="仿宋" w:hAnsi="仿宋" w:hint="eastAsia"/>
          <w:b/>
          <w:bCs/>
          <w:sz w:val="32"/>
          <w:szCs w:val="36"/>
        </w:rPr>
        <w:t>关于《北京师范大学网络教育毕业论文（报告）</w:t>
      </w:r>
      <w:r w:rsidR="00F834AD" w:rsidRPr="00C66951">
        <w:rPr>
          <w:rFonts w:ascii="仿宋" w:eastAsia="仿宋" w:hAnsi="仿宋" w:hint="eastAsia"/>
          <w:b/>
          <w:bCs/>
          <w:sz w:val="32"/>
          <w:szCs w:val="36"/>
        </w:rPr>
        <w:t>管理办法》的补充说明</w:t>
      </w:r>
    </w:p>
    <w:p w14:paraId="20A7CBAD" w14:textId="77777777" w:rsidR="00057384" w:rsidRDefault="00057384" w:rsidP="00F45AE0">
      <w:pPr>
        <w:jc w:val="center"/>
        <w:rPr>
          <w:rFonts w:ascii="仿宋" w:eastAsia="仿宋" w:hAnsi="仿宋"/>
          <w:b/>
          <w:sz w:val="28"/>
          <w:szCs w:val="28"/>
        </w:rPr>
      </w:pPr>
    </w:p>
    <w:p w14:paraId="2132EF5D" w14:textId="168FAB35" w:rsidR="00F45AE0" w:rsidRPr="005139EB" w:rsidRDefault="00F45AE0" w:rsidP="00F45AE0">
      <w:pPr>
        <w:jc w:val="center"/>
        <w:rPr>
          <w:rFonts w:ascii="仿宋" w:eastAsia="仿宋" w:hAnsi="仿宋"/>
          <w:b/>
          <w:sz w:val="28"/>
          <w:szCs w:val="28"/>
        </w:rPr>
      </w:pPr>
      <w:r w:rsidRPr="005139EB">
        <w:rPr>
          <w:rFonts w:ascii="仿宋" w:eastAsia="仿宋" w:hAnsi="仿宋" w:hint="eastAsia"/>
          <w:b/>
          <w:sz w:val="28"/>
          <w:szCs w:val="28"/>
        </w:rPr>
        <w:t>第一部分：关于本科毕业论文写作的相关说明</w:t>
      </w:r>
    </w:p>
    <w:p w14:paraId="3A158F10" w14:textId="77777777" w:rsidR="00F45AE0" w:rsidRPr="005139EB" w:rsidRDefault="00F45AE0" w:rsidP="00F45AE0">
      <w:pPr>
        <w:pStyle w:val="a5"/>
        <w:numPr>
          <w:ilvl w:val="0"/>
          <w:numId w:val="1"/>
        </w:numPr>
        <w:ind w:left="0" w:firstLine="482"/>
        <w:jc w:val="left"/>
      </w:pPr>
      <w:r w:rsidRPr="005139EB">
        <w:rPr>
          <w:rFonts w:ascii="仿宋" w:eastAsia="仿宋" w:hAnsi="仿宋" w:hint="eastAsia"/>
          <w:b/>
          <w:bCs/>
          <w:sz w:val="24"/>
          <w:szCs w:val="32"/>
        </w:rPr>
        <w:t>本科毕业论文选课</w:t>
      </w:r>
    </w:p>
    <w:tbl>
      <w:tblPr>
        <w:tblStyle w:val="a4"/>
        <w:tblW w:w="8701" w:type="dxa"/>
        <w:jc w:val="center"/>
        <w:tblLook w:val="04A0" w:firstRow="1" w:lastRow="0" w:firstColumn="1" w:lastColumn="0" w:noHBand="0" w:noVBand="1"/>
      </w:tblPr>
      <w:tblGrid>
        <w:gridCol w:w="1273"/>
        <w:gridCol w:w="4535"/>
        <w:gridCol w:w="2893"/>
      </w:tblGrid>
      <w:tr w:rsidR="00F45AE0" w:rsidRPr="005139EB" w14:paraId="72454788" w14:textId="77777777" w:rsidTr="00AE47CC">
        <w:trPr>
          <w:jc w:val="center"/>
        </w:trPr>
        <w:tc>
          <w:tcPr>
            <w:tcW w:w="1271" w:type="dxa"/>
            <w:vAlign w:val="center"/>
          </w:tcPr>
          <w:p w14:paraId="681E2F34" w14:textId="77777777" w:rsidR="00F45AE0" w:rsidRPr="005139EB" w:rsidRDefault="00F45AE0" w:rsidP="00AE47CC">
            <w:pPr>
              <w:pStyle w:val="a3"/>
              <w:spacing w:before="0" w:beforeAutospacing="0" w:after="0" w:afterAutospacing="0"/>
              <w:ind w:firstLine="422"/>
              <w:jc w:val="center"/>
              <w:rPr>
                <w:rFonts w:ascii="仿宋" w:eastAsia="仿宋" w:hAnsi="仿宋"/>
                <w:b/>
                <w:bCs/>
                <w:sz w:val="21"/>
                <w:szCs w:val="21"/>
              </w:rPr>
            </w:pPr>
            <w:bookmarkStart w:id="0" w:name="_Hlk116030580"/>
            <w:r w:rsidRPr="005139EB">
              <w:rPr>
                <w:rFonts w:ascii="仿宋" w:eastAsia="仿宋" w:hAnsi="仿宋" w:hint="eastAsia"/>
                <w:b/>
                <w:bCs/>
                <w:sz w:val="21"/>
                <w:szCs w:val="21"/>
              </w:rPr>
              <w:t>选课对象</w:t>
            </w:r>
          </w:p>
        </w:tc>
        <w:tc>
          <w:tcPr>
            <w:tcW w:w="4536" w:type="dxa"/>
            <w:vAlign w:val="center"/>
          </w:tcPr>
          <w:p w14:paraId="6905C849" w14:textId="77777777" w:rsidR="00F45AE0" w:rsidRPr="005139EB" w:rsidRDefault="00F45AE0" w:rsidP="00AE47CC">
            <w:pPr>
              <w:pStyle w:val="a3"/>
              <w:spacing w:before="0" w:beforeAutospacing="0" w:after="0" w:afterAutospacing="0"/>
              <w:ind w:firstLine="422"/>
              <w:jc w:val="center"/>
              <w:rPr>
                <w:rFonts w:ascii="仿宋" w:eastAsia="仿宋" w:hAnsi="仿宋"/>
                <w:b/>
                <w:bCs/>
                <w:sz w:val="21"/>
                <w:szCs w:val="21"/>
              </w:rPr>
            </w:pPr>
            <w:r w:rsidRPr="005139EB">
              <w:rPr>
                <w:rFonts w:ascii="仿宋" w:eastAsia="仿宋" w:hAnsi="仿宋" w:hint="eastAsia"/>
                <w:b/>
                <w:bCs/>
                <w:sz w:val="21"/>
                <w:szCs w:val="21"/>
              </w:rPr>
              <w:t>选课条件</w:t>
            </w:r>
          </w:p>
        </w:tc>
        <w:tc>
          <w:tcPr>
            <w:tcW w:w="2894" w:type="dxa"/>
            <w:vAlign w:val="center"/>
          </w:tcPr>
          <w:p w14:paraId="1DE19607" w14:textId="77777777" w:rsidR="00F45AE0" w:rsidRPr="005139EB" w:rsidRDefault="00F45AE0" w:rsidP="00AE47CC">
            <w:pPr>
              <w:pStyle w:val="a3"/>
              <w:spacing w:before="0" w:beforeAutospacing="0" w:after="0" w:afterAutospacing="0"/>
              <w:ind w:firstLine="422"/>
              <w:jc w:val="center"/>
              <w:rPr>
                <w:rFonts w:ascii="仿宋" w:eastAsia="仿宋" w:hAnsi="仿宋"/>
                <w:b/>
                <w:bCs/>
                <w:sz w:val="21"/>
                <w:szCs w:val="21"/>
              </w:rPr>
            </w:pPr>
            <w:r w:rsidRPr="005139EB">
              <w:rPr>
                <w:rFonts w:ascii="仿宋" w:eastAsia="仿宋" w:hAnsi="仿宋" w:hint="eastAsia"/>
                <w:b/>
                <w:bCs/>
                <w:sz w:val="21"/>
                <w:szCs w:val="21"/>
              </w:rPr>
              <w:t>备注</w:t>
            </w:r>
          </w:p>
        </w:tc>
      </w:tr>
      <w:tr w:rsidR="00F45AE0" w:rsidRPr="005139EB" w14:paraId="5B6F8CF4" w14:textId="77777777" w:rsidTr="00AE47CC">
        <w:trPr>
          <w:jc w:val="center"/>
        </w:trPr>
        <w:tc>
          <w:tcPr>
            <w:tcW w:w="1271" w:type="dxa"/>
            <w:vAlign w:val="center"/>
          </w:tcPr>
          <w:p w14:paraId="66D62710" w14:textId="77777777" w:rsidR="00F45AE0" w:rsidRPr="005139EB" w:rsidRDefault="00F45AE0" w:rsidP="00AE47CC">
            <w:pPr>
              <w:pStyle w:val="a3"/>
              <w:spacing w:before="0" w:beforeAutospacing="0" w:after="0" w:afterAutospacing="0"/>
              <w:ind w:firstLine="422"/>
              <w:rPr>
                <w:rFonts w:ascii="仿宋" w:eastAsia="仿宋" w:hAnsi="仿宋"/>
                <w:b/>
                <w:bCs/>
                <w:sz w:val="21"/>
                <w:szCs w:val="21"/>
              </w:rPr>
            </w:pPr>
            <w:r w:rsidRPr="005139EB">
              <w:rPr>
                <w:rFonts w:ascii="仿宋" w:eastAsia="仿宋" w:hAnsi="仿宋"/>
                <w:b/>
                <w:bCs/>
                <w:sz w:val="21"/>
                <w:szCs w:val="21"/>
              </w:rPr>
              <w:t>201709级及以前的学生</w:t>
            </w:r>
          </w:p>
        </w:tc>
        <w:tc>
          <w:tcPr>
            <w:tcW w:w="4536" w:type="dxa"/>
            <w:vAlign w:val="center"/>
          </w:tcPr>
          <w:p w14:paraId="40A577FD"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A</w:t>
            </w:r>
            <w:r w:rsidRPr="005139EB">
              <w:rPr>
                <w:rFonts w:ascii="仿宋" w:eastAsia="仿宋" w:hAnsi="仿宋" w:hint="eastAsia"/>
                <w:sz w:val="21"/>
                <w:szCs w:val="21"/>
              </w:rPr>
              <w:t>．正常在籍注册学生（未超修业年限）；</w:t>
            </w:r>
          </w:p>
          <w:p w14:paraId="26F90352"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B</w:t>
            </w:r>
            <w:r w:rsidRPr="005139EB">
              <w:rPr>
                <w:rFonts w:ascii="仿宋" w:eastAsia="仿宋" w:hAnsi="仿宋" w:hint="eastAsia"/>
                <w:sz w:val="21"/>
                <w:szCs w:val="21"/>
              </w:rPr>
              <w:t>．修完教学计划规定课程中除论文以外的其他课程。</w:t>
            </w:r>
          </w:p>
        </w:tc>
        <w:tc>
          <w:tcPr>
            <w:tcW w:w="2894" w:type="dxa"/>
            <w:vMerge w:val="restart"/>
            <w:vAlign w:val="center"/>
          </w:tcPr>
          <w:p w14:paraId="3A013589" w14:textId="588C8C9C" w:rsidR="00F45AE0" w:rsidRPr="005139EB" w:rsidRDefault="00D003B8" w:rsidP="00AE47CC">
            <w:pPr>
              <w:pStyle w:val="a3"/>
              <w:spacing w:before="0" w:beforeAutospacing="0" w:after="0" w:afterAutospacing="0"/>
            </w:pPr>
            <w:r w:rsidRPr="00D003B8">
              <w:rPr>
                <w:rFonts w:ascii="仿宋" w:eastAsia="仿宋" w:hAnsi="仿宋" w:hint="eastAsia"/>
                <w:sz w:val="21"/>
                <w:szCs w:val="21"/>
              </w:rPr>
              <w:t>参加过论文写作且终评成绩“不合格”的学生，须按规定重新参加论文选课；“合格及以上”成绩的学生均不可重新参加论文选课。</w:t>
            </w:r>
          </w:p>
        </w:tc>
      </w:tr>
      <w:tr w:rsidR="00F45AE0" w:rsidRPr="005139EB" w14:paraId="14C106AE" w14:textId="77777777" w:rsidTr="00AE47CC">
        <w:trPr>
          <w:jc w:val="center"/>
        </w:trPr>
        <w:tc>
          <w:tcPr>
            <w:tcW w:w="1271" w:type="dxa"/>
            <w:vAlign w:val="center"/>
          </w:tcPr>
          <w:p w14:paraId="617F51B8" w14:textId="77777777" w:rsidR="00F45AE0" w:rsidRPr="005139EB" w:rsidRDefault="00F45AE0" w:rsidP="00AE47CC">
            <w:pPr>
              <w:pStyle w:val="a3"/>
              <w:spacing w:before="0" w:beforeAutospacing="0" w:after="0" w:afterAutospacing="0"/>
              <w:ind w:firstLine="422"/>
              <w:rPr>
                <w:rFonts w:ascii="仿宋" w:eastAsia="仿宋" w:hAnsi="仿宋"/>
                <w:b/>
                <w:bCs/>
                <w:sz w:val="21"/>
                <w:szCs w:val="21"/>
              </w:rPr>
            </w:pPr>
            <w:r w:rsidRPr="005139EB">
              <w:rPr>
                <w:rFonts w:ascii="仿宋" w:eastAsia="仿宋" w:hAnsi="仿宋"/>
                <w:b/>
                <w:bCs/>
                <w:sz w:val="21"/>
                <w:szCs w:val="21"/>
              </w:rPr>
              <w:t>201803级及以后的学生</w:t>
            </w:r>
          </w:p>
        </w:tc>
        <w:tc>
          <w:tcPr>
            <w:tcW w:w="4536" w:type="dxa"/>
            <w:vAlign w:val="center"/>
          </w:tcPr>
          <w:p w14:paraId="6C6EDAF4"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A</w:t>
            </w:r>
            <w:r w:rsidRPr="005139EB">
              <w:rPr>
                <w:rFonts w:ascii="仿宋" w:eastAsia="仿宋" w:hAnsi="仿宋" w:hint="eastAsia"/>
                <w:sz w:val="21"/>
                <w:szCs w:val="21"/>
              </w:rPr>
              <w:t>．正常在籍注册学生（未超修业年限）；</w:t>
            </w:r>
          </w:p>
          <w:p w14:paraId="73D2BE0B"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B</w:t>
            </w:r>
            <w:r w:rsidRPr="005139EB">
              <w:rPr>
                <w:rFonts w:ascii="仿宋" w:eastAsia="仿宋" w:hAnsi="仿宋" w:hint="eastAsia"/>
                <w:sz w:val="21"/>
                <w:szCs w:val="21"/>
              </w:rPr>
              <w:t>．修完教学计划规定课程中除论文以外的其他课程；</w:t>
            </w:r>
          </w:p>
          <w:p w14:paraId="76D1B27D"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C</w:t>
            </w:r>
            <w:r w:rsidRPr="005139EB">
              <w:rPr>
                <w:rFonts w:ascii="仿宋" w:eastAsia="仿宋" w:hAnsi="仿宋" w:hint="eastAsia"/>
                <w:sz w:val="21"/>
                <w:szCs w:val="21"/>
              </w:rPr>
              <w:t>．完成《写作指导》课程的学习且通过考核。</w:t>
            </w:r>
          </w:p>
        </w:tc>
        <w:tc>
          <w:tcPr>
            <w:tcW w:w="2894" w:type="dxa"/>
            <w:vMerge/>
            <w:vAlign w:val="center"/>
          </w:tcPr>
          <w:p w14:paraId="65B96769" w14:textId="77777777" w:rsidR="00F45AE0" w:rsidRPr="005139EB" w:rsidRDefault="00F45AE0" w:rsidP="00AE47CC">
            <w:pPr>
              <w:pStyle w:val="a3"/>
              <w:spacing w:before="0" w:beforeAutospacing="0" w:after="0" w:afterAutospacing="0"/>
              <w:ind w:firstLine="422"/>
              <w:rPr>
                <w:rFonts w:ascii="仿宋" w:eastAsia="仿宋" w:hAnsi="仿宋"/>
                <w:b/>
                <w:bCs/>
                <w:sz w:val="21"/>
                <w:szCs w:val="21"/>
              </w:rPr>
            </w:pPr>
          </w:p>
        </w:tc>
        <w:bookmarkStart w:id="1" w:name="_GoBack"/>
        <w:bookmarkEnd w:id="1"/>
      </w:tr>
      <w:tr w:rsidR="00F45AE0" w:rsidRPr="005139EB" w14:paraId="4800EF32" w14:textId="77777777" w:rsidTr="00AE47CC">
        <w:trPr>
          <w:jc w:val="center"/>
        </w:trPr>
        <w:tc>
          <w:tcPr>
            <w:tcW w:w="1271" w:type="dxa"/>
            <w:vAlign w:val="center"/>
          </w:tcPr>
          <w:p w14:paraId="4C2A0B64" w14:textId="77777777" w:rsidR="00F45AE0" w:rsidRPr="005139EB" w:rsidRDefault="00F45AE0" w:rsidP="00AE47CC">
            <w:pPr>
              <w:pStyle w:val="a3"/>
              <w:spacing w:before="0" w:beforeAutospacing="0" w:after="0" w:afterAutospacing="0"/>
              <w:ind w:firstLine="422"/>
              <w:rPr>
                <w:rFonts w:ascii="仿宋" w:eastAsia="仿宋" w:hAnsi="仿宋"/>
                <w:b/>
                <w:bCs/>
                <w:sz w:val="21"/>
                <w:szCs w:val="21"/>
              </w:rPr>
            </w:pPr>
            <w:r w:rsidRPr="005139EB">
              <w:rPr>
                <w:rFonts w:ascii="仿宋" w:eastAsia="仿宋" w:hAnsi="仿宋" w:hint="eastAsia"/>
                <w:b/>
                <w:bCs/>
                <w:sz w:val="21"/>
                <w:szCs w:val="21"/>
              </w:rPr>
              <w:t>凡参加过</w:t>
            </w:r>
            <w:r w:rsidRPr="005139EB">
              <w:rPr>
                <w:rFonts w:ascii="仿宋" w:eastAsia="仿宋" w:hAnsi="仿宋"/>
                <w:b/>
                <w:bCs/>
                <w:sz w:val="21"/>
                <w:szCs w:val="21"/>
              </w:rPr>
              <w:t>202209及以前批次毕业论文写作且成绩为“合格”，</w:t>
            </w:r>
            <w:r w:rsidRPr="005139EB">
              <w:rPr>
                <w:rFonts w:ascii="仿宋" w:eastAsia="仿宋" w:hAnsi="仿宋" w:hint="eastAsia"/>
                <w:b/>
                <w:bCs/>
                <w:sz w:val="21"/>
                <w:szCs w:val="21"/>
              </w:rPr>
              <w:t>拟</w:t>
            </w:r>
            <w:r w:rsidRPr="005139EB">
              <w:rPr>
                <w:rFonts w:ascii="仿宋" w:eastAsia="仿宋" w:hAnsi="仿宋"/>
                <w:b/>
                <w:bCs/>
                <w:sz w:val="21"/>
                <w:szCs w:val="21"/>
              </w:rPr>
              <w:t>申请学士学位的学生</w:t>
            </w:r>
          </w:p>
        </w:tc>
        <w:tc>
          <w:tcPr>
            <w:tcW w:w="4536" w:type="dxa"/>
            <w:vAlign w:val="center"/>
          </w:tcPr>
          <w:p w14:paraId="0403CE6D"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A</w:t>
            </w:r>
            <w:r w:rsidRPr="005139EB">
              <w:rPr>
                <w:rFonts w:ascii="仿宋" w:eastAsia="仿宋" w:hAnsi="仿宋" w:hint="eastAsia"/>
                <w:sz w:val="21"/>
                <w:szCs w:val="21"/>
              </w:rPr>
              <w:t>．课程加权平均成绩</w:t>
            </w:r>
            <w:r w:rsidRPr="005139EB">
              <w:rPr>
                <w:rFonts w:ascii="仿宋" w:eastAsia="仿宋" w:hAnsi="仿宋"/>
                <w:sz w:val="21"/>
                <w:szCs w:val="21"/>
              </w:rPr>
              <w:t>75分（含）以上；</w:t>
            </w:r>
          </w:p>
          <w:p w14:paraId="2112EFEF"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B</w:t>
            </w:r>
            <w:r w:rsidRPr="005139EB">
              <w:rPr>
                <w:rFonts w:ascii="仿宋" w:eastAsia="仿宋" w:hAnsi="仿宋" w:hint="eastAsia"/>
                <w:sz w:val="21"/>
                <w:szCs w:val="21"/>
              </w:rPr>
              <w:t>．毕业论文成绩合格，且毕业</w:t>
            </w:r>
            <w:r w:rsidRPr="005139EB">
              <w:rPr>
                <w:rFonts w:ascii="仿宋" w:eastAsia="仿宋" w:hAnsi="仿宋"/>
                <w:sz w:val="21"/>
                <w:szCs w:val="21"/>
              </w:rPr>
              <w:t>1年之内；</w:t>
            </w:r>
          </w:p>
          <w:p w14:paraId="6E8B7079"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C</w:t>
            </w:r>
            <w:r w:rsidRPr="005139EB">
              <w:rPr>
                <w:rFonts w:ascii="仿宋" w:eastAsia="仿宋" w:hAnsi="仿宋" w:hint="eastAsia"/>
                <w:sz w:val="21"/>
                <w:szCs w:val="21"/>
              </w:rPr>
              <w:t>．通过学位外语考试且成绩合格，或者拥有全国英语等级考试三级（含）及以上合格证书（</w:t>
            </w:r>
            <w:r w:rsidRPr="005139EB">
              <w:rPr>
                <w:rFonts w:ascii="仿宋" w:eastAsia="仿宋" w:hAnsi="仿宋"/>
                <w:sz w:val="21"/>
                <w:szCs w:val="21"/>
              </w:rPr>
              <w:t>2019年1月1日后取得），或者统考英语85分及以上。</w:t>
            </w:r>
          </w:p>
          <w:p w14:paraId="7666CB30"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D</w:t>
            </w:r>
            <w:r w:rsidRPr="005139EB">
              <w:rPr>
                <w:rFonts w:ascii="仿宋" w:eastAsia="仿宋" w:hAnsi="仿宋" w:hint="eastAsia"/>
                <w:sz w:val="21"/>
                <w:szCs w:val="21"/>
              </w:rPr>
              <w:t>．学生在校期间未受过“记过”（含）以上处分。</w:t>
            </w:r>
          </w:p>
          <w:p w14:paraId="608DECBE" w14:textId="77777777" w:rsidR="00F45AE0" w:rsidRPr="005139EB" w:rsidRDefault="00F45AE0" w:rsidP="00AE47CC">
            <w:pPr>
              <w:pStyle w:val="a3"/>
              <w:spacing w:before="0" w:beforeAutospacing="0" w:after="0" w:afterAutospacing="0"/>
              <w:jc w:val="both"/>
              <w:rPr>
                <w:rFonts w:ascii="仿宋" w:eastAsia="仿宋" w:hAnsi="仿宋"/>
                <w:sz w:val="21"/>
                <w:szCs w:val="21"/>
              </w:rPr>
            </w:pPr>
            <w:r w:rsidRPr="005139EB">
              <w:rPr>
                <w:rFonts w:ascii="仿宋" w:eastAsia="仿宋" w:hAnsi="仿宋"/>
                <w:sz w:val="21"/>
                <w:szCs w:val="21"/>
              </w:rPr>
              <w:t>E</w:t>
            </w:r>
            <w:r w:rsidRPr="005139EB">
              <w:rPr>
                <w:rFonts w:ascii="仿宋" w:eastAsia="仿宋" w:hAnsi="仿宋" w:hint="eastAsia"/>
                <w:sz w:val="21"/>
                <w:szCs w:val="21"/>
              </w:rPr>
              <w:t>．高中起点本科学生累计重修或补考不超过</w:t>
            </w:r>
            <w:r w:rsidRPr="005139EB">
              <w:rPr>
                <w:rFonts w:ascii="仿宋" w:eastAsia="仿宋" w:hAnsi="仿宋"/>
                <w:sz w:val="21"/>
                <w:szCs w:val="21"/>
              </w:rPr>
              <w:t>2门次(含)，专科起点本科学生累计重修或补考不超过1门次（含）。</w:t>
            </w:r>
          </w:p>
        </w:tc>
        <w:tc>
          <w:tcPr>
            <w:tcW w:w="2894" w:type="dxa"/>
            <w:vAlign w:val="center"/>
          </w:tcPr>
          <w:p w14:paraId="3FC01C0D" w14:textId="77777777" w:rsidR="00F45AE0" w:rsidRPr="005139EB" w:rsidRDefault="00F45AE0" w:rsidP="00AE47CC">
            <w:pPr>
              <w:pStyle w:val="a3"/>
              <w:spacing w:before="0" w:beforeAutospacing="0" w:after="0" w:afterAutospacing="0"/>
              <w:rPr>
                <w:rFonts w:ascii="仿宋" w:eastAsia="仿宋" w:hAnsi="仿宋"/>
                <w:b/>
                <w:bCs/>
                <w:sz w:val="21"/>
                <w:szCs w:val="21"/>
              </w:rPr>
            </w:pPr>
            <w:r w:rsidRPr="005139EB">
              <w:rPr>
                <w:rFonts w:ascii="仿宋" w:eastAsia="仿宋" w:hAnsi="仿宋" w:hint="eastAsia"/>
                <w:sz w:val="21"/>
                <w:szCs w:val="21"/>
              </w:rPr>
              <w:t>原则上仅能再参加1次论文选课（2</w:t>
            </w:r>
            <w:r w:rsidRPr="005139EB">
              <w:rPr>
                <w:rFonts w:ascii="仿宋" w:eastAsia="仿宋" w:hAnsi="仿宋"/>
                <w:sz w:val="21"/>
                <w:szCs w:val="21"/>
              </w:rPr>
              <w:t>02303</w:t>
            </w:r>
            <w:r w:rsidRPr="005139EB">
              <w:rPr>
                <w:rFonts w:ascii="仿宋" w:eastAsia="仿宋" w:hAnsi="仿宋" w:hint="eastAsia"/>
                <w:sz w:val="21"/>
                <w:szCs w:val="21"/>
              </w:rPr>
              <w:t>批次）</w:t>
            </w:r>
          </w:p>
        </w:tc>
      </w:tr>
    </w:tbl>
    <w:bookmarkEnd w:id="0"/>
    <w:p w14:paraId="66E52E26"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w:t>
      </w:r>
      <w:r w:rsidRPr="005139EB">
        <w:rPr>
          <w:rFonts w:ascii="仿宋" w:eastAsia="仿宋" w:hAnsi="仿宋"/>
          <w:sz w:val="24"/>
        </w:rPr>
        <w:t>.</w:t>
      </w:r>
      <w:r w:rsidRPr="005139EB">
        <w:rPr>
          <w:rFonts w:ascii="仿宋" w:eastAsia="仿宋" w:hAnsi="仿宋" w:hint="eastAsia"/>
          <w:sz w:val="24"/>
        </w:rPr>
        <w:t>如遇政策变化，以当批次写作通知相关要求为准。</w:t>
      </w:r>
    </w:p>
    <w:p w14:paraId="0128519C"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w:t>
      </w:r>
      <w:r w:rsidRPr="005139EB">
        <w:rPr>
          <w:rFonts w:ascii="仿宋" w:eastAsia="仿宋" w:hAnsi="仿宋"/>
          <w:sz w:val="24"/>
        </w:rPr>
        <w:t>.</w:t>
      </w:r>
      <w:r w:rsidRPr="005139EB">
        <w:rPr>
          <w:rFonts w:ascii="仿宋" w:eastAsia="仿宋" w:hAnsi="仿宋" w:hint="eastAsia"/>
          <w:sz w:val="24"/>
        </w:rPr>
        <w:t>学习中心须在规定的时间内与学生做好是否参加写作的确认工作，并在平台对需要参加写作的学生进行选课。同时做好写作动员工作，确保学生的论文写作能按期、按要求完成。</w:t>
      </w:r>
      <w:bookmarkStart w:id="2" w:name="_Hlk116044638"/>
      <w:r w:rsidRPr="005139EB">
        <w:rPr>
          <w:rFonts w:ascii="仿宋" w:eastAsia="仿宋" w:hAnsi="仿宋" w:hint="eastAsia"/>
          <w:sz w:val="24"/>
        </w:rPr>
        <w:t>或者学生可通过学习平台在规定时间内自主完成论文选课确认，如未在规定时间内完成选课确认，视为自动放弃当前批次论文写作机会。</w:t>
      </w:r>
    </w:p>
    <w:bookmarkEnd w:id="2"/>
    <w:p w14:paraId="02CF6D12" w14:textId="77777777" w:rsidR="00F45AE0" w:rsidRPr="005139EB" w:rsidRDefault="00F45AE0" w:rsidP="00F45AE0">
      <w:pPr>
        <w:pStyle w:val="a5"/>
        <w:numPr>
          <w:ilvl w:val="0"/>
          <w:numId w:val="1"/>
        </w:numPr>
        <w:ind w:left="0" w:firstLine="482"/>
        <w:jc w:val="left"/>
        <w:rPr>
          <w:rFonts w:ascii="仿宋" w:eastAsia="仿宋" w:hAnsi="仿宋"/>
          <w:b/>
          <w:bCs/>
          <w:sz w:val="24"/>
          <w:szCs w:val="32"/>
        </w:rPr>
      </w:pPr>
      <w:r w:rsidRPr="005139EB">
        <w:rPr>
          <w:rFonts w:ascii="仿宋" w:eastAsia="仿宋" w:hAnsi="仿宋" w:hint="eastAsia"/>
          <w:b/>
          <w:bCs/>
          <w:sz w:val="24"/>
          <w:szCs w:val="32"/>
        </w:rPr>
        <w:t>本科毕业论文写作与提交</w:t>
      </w:r>
    </w:p>
    <w:p w14:paraId="6A980322" w14:textId="77777777" w:rsidR="00F45AE0" w:rsidRPr="005139EB" w:rsidRDefault="00F45AE0" w:rsidP="00F45AE0">
      <w:pPr>
        <w:spacing w:line="360" w:lineRule="auto"/>
        <w:ind w:firstLineChars="200" w:firstLine="482"/>
        <w:rPr>
          <w:rFonts w:ascii="仿宋" w:eastAsia="仿宋" w:hAnsi="仿宋"/>
          <w:b/>
          <w:bCs/>
          <w:sz w:val="24"/>
        </w:rPr>
      </w:pPr>
      <w:r w:rsidRPr="005139EB">
        <w:rPr>
          <w:rFonts w:ascii="仿宋" w:eastAsia="仿宋" w:hAnsi="仿宋" w:hint="eastAsia"/>
          <w:b/>
          <w:bCs/>
          <w:sz w:val="24"/>
        </w:rPr>
        <w:t>（一）选题</w:t>
      </w:r>
    </w:p>
    <w:p w14:paraId="64BD3282"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1．选题须符合专业培养目标和教学要求，综合运用所学知识，得到比较全面的考核。题目的难易程度适宜，要具有一定的专业水平。</w:t>
      </w:r>
    </w:p>
    <w:p w14:paraId="4947A02F"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2．学院提供的论文题目只是选题方向，旨在对学生选题提供方向性的指导，</w:t>
      </w:r>
      <w:r w:rsidRPr="005139EB">
        <w:rPr>
          <w:rFonts w:ascii="仿宋" w:eastAsia="仿宋" w:hAnsi="仿宋" w:hint="eastAsia"/>
          <w:sz w:val="24"/>
        </w:rPr>
        <w:lastRenderedPageBreak/>
        <w:t>学生要根据个人的专业、兴趣及从事工作情况进一步自拟更明确的论文题目。</w:t>
      </w:r>
    </w:p>
    <w:p w14:paraId="5BD907AF" w14:textId="77777777" w:rsidR="00F45AE0" w:rsidRPr="005139EB" w:rsidRDefault="00F45AE0" w:rsidP="00F45AE0">
      <w:pPr>
        <w:spacing w:line="360" w:lineRule="auto"/>
        <w:ind w:firstLineChars="200" w:firstLine="482"/>
        <w:rPr>
          <w:rFonts w:ascii="仿宋" w:eastAsia="仿宋" w:hAnsi="仿宋"/>
          <w:b/>
          <w:bCs/>
          <w:sz w:val="24"/>
        </w:rPr>
      </w:pPr>
      <w:r w:rsidRPr="005139EB">
        <w:rPr>
          <w:rFonts w:ascii="仿宋" w:eastAsia="仿宋" w:hAnsi="仿宋" w:hint="eastAsia"/>
          <w:b/>
          <w:bCs/>
          <w:sz w:val="24"/>
        </w:rPr>
        <w:t>（二）文体</w:t>
      </w:r>
    </w:p>
    <w:p w14:paraId="3008B1E5"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1．学生可以运用所学的专业理论知识去解释、解决社会现实生活或本人实际工作中的实际问题，写出理论应用型论文。</w:t>
      </w:r>
    </w:p>
    <w:p w14:paraId="589D788E"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2．根据学科性质及学生理论修养、研究兴趣、文字能力等条件，也可以就某一理论问题进行有一定深度的探讨、质疑、释疑和论证，写成侧重于理论研究的学术型论文。</w:t>
      </w:r>
    </w:p>
    <w:p w14:paraId="2C26BBAD"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3．严格禁止将论文写成罗列实际问题或现象，缺乏理论深度分析，且与所学专业知识缺乏有机联系的 “调查报告”和“工作总结”类文章。</w:t>
      </w:r>
    </w:p>
    <w:p w14:paraId="64FA9863" w14:textId="77777777" w:rsidR="00F45AE0" w:rsidRPr="005139EB" w:rsidRDefault="00F45AE0" w:rsidP="00F45AE0">
      <w:pPr>
        <w:spacing w:line="360" w:lineRule="auto"/>
        <w:ind w:firstLineChars="200" w:firstLine="482"/>
        <w:rPr>
          <w:rFonts w:ascii="仿宋" w:eastAsia="仿宋" w:hAnsi="仿宋"/>
          <w:b/>
          <w:bCs/>
          <w:sz w:val="24"/>
        </w:rPr>
      </w:pPr>
      <w:r w:rsidRPr="005139EB">
        <w:rPr>
          <w:rFonts w:ascii="仿宋" w:eastAsia="仿宋" w:hAnsi="仿宋" w:hint="eastAsia"/>
          <w:b/>
          <w:bCs/>
          <w:sz w:val="24"/>
        </w:rPr>
        <w:t>（三）格式</w:t>
      </w:r>
    </w:p>
    <w:p w14:paraId="7CB5052C"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1</w:t>
      </w:r>
      <w:r w:rsidRPr="005139EB">
        <w:rPr>
          <w:rFonts w:ascii="仿宋" w:eastAsia="仿宋" w:hAnsi="仿宋" w:hint="eastAsia"/>
          <w:sz w:val="24"/>
        </w:rPr>
        <w:t>．格式要求：论文由封面、诚信承诺书、</w:t>
      </w:r>
      <w:r w:rsidRPr="005139EB">
        <w:rPr>
          <w:rFonts w:ascii="仿宋" w:eastAsia="仿宋" w:hAnsi="仿宋"/>
          <w:sz w:val="24"/>
        </w:rPr>
        <w:t>使用授权</w:t>
      </w:r>
      <w:r w:rsidRPr="005139EB">
        <w:rPr>
          <w:rFonts w:ascii="仿宋" w:eastAsia="仿宋" w:hAnsi="仿宋" w:hint="eastAsia"/>
          <w:sz w:val="24"/>
        </w:rPr>
        <w:t>书、正文题目、摘要、关键词、目录、正文、注释（采用脚注方式）、参考文献、（附录）等部分组成</w:t>
      </w:r>
      <w:r w:rsidRPr="005139EB">
        <w:rPr>
          <w:rFonts w:ascii="仿宋" w:eastAsia="仿宋" w:hAnsi="仿宋"/>
          <w:sz w:val="24"/>
        </w:rPr>
        <w:t>,各部分都应按统一要求的格式书写，具体格式要求详见《</w:t>
      </w:r>
      <w:r w:rsidRPr="005139EB">
        <w:rPr>
          <w:rFonts w:ascii="仿宋" w:eastAsia="仿宋" w:hAnsi="仿宋" w:hint="eastAsia"/>
          <w:sz w:val="24"/>
        </w:rPr>
        <w:t>北京师范大学网络教育本科毕业论文格式要求及范例</w:t>
      </w:r>
      <w:r w:rsidRPr="005139EB">
        <w:rPr>
          <w:rFonts w:ascii="仿宋" w:eastAsia="仿宋" w:hAnsi="仿宋"/>
          <w:sz w:val="24"/>
        </w:rPr>
        <w:t>》</w:t>
      </w:r>
      <w:r w:rsidRPr="005139EB">
        <w:rPr>
          <w:rFonts w:ascii="仿宋" w:eastAsia="仿宋" w:hAnsi="仿宋" w:hint="eastAsia"/>
          <w:sz w:val="24"/>
        </w:rPr>
        <w:t>。</w:t>
      </w:r>
    </w:p>
    <w:p w14:paraId="479468D0"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2．字数要求：论文正文（不含目录、摘要、关键词、参考文献、脚注和尾注等）字数一般应在</w:t>
      </w:r>
      <w:r w:rsidRPr="005139EB">
        <w:rPr>
          <w:rFonts w:ascii="仿宋" w:eastAsia="仿宋" w:hAnsi="仿宋"/>
          <w:sz w:val="24"/>
        </w:rPr>
        <w:t>3</w:t>
      </w:r>
      <w:r w:rsidRPr="005139EB">
        <w:rPr>
          <w:rFonts w:ascii="仿宋" w:eastAsia="仿宋" w:hAnsi="仿宋" w:hint="eastAsia"/>
          <w:sz w:val="24"/>
        </w:rPr>
        <w:t>000—</w:t>
      </w:r>
      <w:r w:rsidRPr="005139EB">
        <w:rPr>
          <w:rFonts w:ascii="仿宋" w:eastAsia="仿宋" w:hAnsi="仿宋"/>
          <w:sz w:val="24"/>
        </w:rPr>
        <w:t>10000</w:t>
      </w:r>
      <w:r w:rsidRPr="005139EB">
        <w:rPr>
          <w:rFonts w:ascii="仿宋" w:eastAsia="仿宋" w:hAnsi="仿宋" w:hint="eastAsia"/>
          <w:sz w:val="24"/>
        </w:rPr>
        <w:t>字（拟申请学位的建议6</w:t>
      </w:r>
      <w:r w:rsidRPr="005139EB">
        <w:rPr>
          <w:rFonts w:ascii="仿宋" w:eastAsia="仿宋" w:hAnsi="仿宋"/>
          <w:sz w:val="24"/>
        </w:rPr>
        <w:t>000-10000</w:t>
      </w:r>
      <w:r w:rsidRPr="005139EB">
        <w:rPr>
          <w:rFonts w:ascii="仿宋" w:eastAsia="仿宋" w:hAnsi="仿宋" w:hint="eastAsia"/>
          <w:sz w:val="24"/>
        </w:rPr>
        <w:t>字）。</w:t>
      </w:r>
    </w:p>
    <w:p w14:paraId="2385C8E8" w14:textId="77777777" w:rsidR="00F45AE0" w:rsidRPr="005139EB" w:rsidRDefault="00F45AE0" w:rsidP="00F45AE0">
      <w:pPr>
        <w:spacing w:line="360" w:lineRule="auto"/>
        <w:ind w:firstLineChars="200" w:firstLine="482"/>
        <w:rPr>
          <w:rFonts w:ascii="仿宋" w:eastAsia="仿宋" w:hAnsi="仿宋"/>
          <w:b/>
          <w:bCs/>
          <w:sz w:val="24"/>
        </w:rPr>
      </w:pPr>
      <w:r w:rsidRPr="005139EB">
        <w:rPr>
          <w:rFonts w:ascii="仿宋" w:eastAsia="仿宋" w:hAnsi="仿宋" w:hint="eastAsia"/>
          <w:b/>
          <w:bCs/>
          <w:sz w:val="24"/>
        </w:rPr>
        <w:t>（四）文风</w:t>
      </w:r>
    </w:p>
    <w:p w14:paraId="5E7941D9"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1．态度严肃。认真思考、广泛查阅资料，独立完成论文，杜绝一切抄袭行为。</w:t>
      </w:r>
    </w:p>
    <w:p w14:paraId="6CE00C4D"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2．思维严谨。立论准确，论据充实可靠，结构层次清晰合理，推理论证讲究逻辑。</w:t>
      </w:r>
    </w:p>
    <w:p w14:paraId="6A44EA72"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3．语言平实。注意学习使用科研论文特有的专业术语，行文简练，文字平实。不可过于繁琐，不可使用过分夸张虚饰、感情色彩过分浓重的文学语言，不可使用过分直白、庸俗的市井语言。</w:t>
      </w:r>
    </w:p>
    <w:p w14:paraId="70E2F6A5" w14:textId="48E336E5" w:rsidR="00F45AE0" w:rsidRPr="00044AFD" w:rsidRDefault="00044AFD" w:rsidP="00044AFD">
      <w:pPr>
        <w:spacing w:line="360" w:lineRule="auto"/>
        <w:ind w:firstLineChars="200" w:firstLine="482"/>
        <w:rPr>
          <w:rFonts w:ascii="仿宋" w:eastAsia="仿宋" w:hAnsi="仿宋"/>
          <w:b/>
          <w:bCs/>
          <w:sz w:val="24"/>
        </w:rPr>
      </w:pPr>
      <w:r>
        <w:rPr>
          <w:rFonts w:ascii="仿宋" w:eastAsia="仿宋" w:hAnsi="仿宋" w:hint="eastAsia"/>
          <w:b/>
          <w:bCs/>
          <w:sz w:val="24"/>
        </w:rPr>
        <w:t>（五）</w:t>
      </w:r>
      <w:r w:rsidR="00F45AE0" w:rsidRPr="00044AFD">
        <w:rPr>
          <w:rFonts w:ascii="仿宋" w:eastAsia="仿宋" w:hAnsi="仿宋" w:hint="eastAsia"/>
          <w:b/>
          <w:bCs/>
          <w:sz w:val="24"/>
        </w:rPr>
        <w:t>平台提交</w:t>
      </w:r>
    </w:p>
    <w:p w14:paraId="4E1D12F9"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学生须在</w:t>
      </w:r>
      <w:r w:rsidRPr="005139EB">
        <w:rPr>
          <w:rFonts w:ascii="仿宋" w:eastAsia="仿宋" w:hAnsi="仿宋"/>
          <w:sz w:val="24"/>
        </w:rPr>
        <w:t>规定时间内</w:t>
      </w:r>
      <w:r w:rsidRPr="005139EB">
        <w:rPr>
          <w:rFonts w:ascii="仿宋" w:eastAsia="仿宋" w:hAnsi="仿宋" w:hint="eastAsia"/>
          <w:sz w:val="24"/>
        </w:rPr>
        <w:t>在教学平台的论文写作区提交论文选题、提纲、初稿、修改稿、终稿等，并通过论文写作提问</w:t>
      </w:r>
      <w:r w:rsidRPr="005139EB">
        <w:rPr>
          <w:rFonts w:ascii="仿宋" w:eastAsia="仿宋" w:hAnsi="仿宋"/>
          <w:sz w:val="24"/>
        </w:rPr>
        <w:t>区或邮件形式</w:t>
      </w:r>
      <w:r w:rsidRPr="005139EB">
        <w:rPr>
          <w:rFonts w:ascii="仿宋" w:eastAsia="仿宋" w:hAnsi="仿宋" w:hint="eastAsia"/>
          <w:sz w:val="24"/>
        </w:rPr>
        <w:t>与论文指导教师实现交流互动（论文写作区</w:t>
      </w:r>
      <w:r w:rsidRPr="005139EB">
        <w:rPr>
          <w:rFonts w:ascii="仿宋" w:eastAsia="仿宋" w:hAnsi="仿宋"/>
          <w:sz w:val="24"/>
        </w:rPr>
        <w:t>点击指导老师姓名可获得指导教师邮箱信息</w:t>
      </w:r>
      <w:r w:rsidRPr="005139EB">
        <w:rPr>
          <w:rFonts w:ascii="仿宋" w:eastAsia="仿宋" w:hAnsi="仿宋" w:hint="eastAsia"/>
          <w:sz w:val="24"/>
        </w:rPr>
        <w:t>）。原则上每位学生最多安排2次指导教师，超过2次后，</w:t>
      </w:r>
      <w:bookmarkStart w:id="3" w:name="_Hlk116044872"/>
      <w:r w:rsidRPr="005139EB">
        <w:rPr>
          <w:rFonts w:ascii="仿宋" w:eastAsia="仿宋" w:hAnsi="仿宋" w:hint="eastAsia"/>
          <w:sz w:val="24"/>
        </w:rPr>
        <w:t>学生根据前两次指导教师意见和建议自行</w:t>
      </w:r>
      <w:r w:rsidRPr="005139EB">
        <w:rPr>
          <w:rFonts w:ascii="仿宋" w:eastAsia="仿宋" w:hAnsi="仿宋" w:hint="eastAsia"/>
          <w:sz w:val="24"/>
        </w:rPr>
        <w:lastRenderedPageBreak/>
        <w:t>修改并提交终稿，由学院组织教师进行终审。</w:t>
      </w:r>
      <w:bookmarkEnd w:id="3"/>
    </w:p>
    <w:p w14:paraId="4C6DBE30" w14:textId="77777777" w:rsidR="00F45AE0"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论文必须以</w:t>
      </w:r>
      <w:r w:rsidRPr="005139EB">
        <w:rPr>
          <w:rFonts w:ascii="仿宋" w:eastAsia="仿宋" w:hAnsi="仿宋"/>
          <w:sz w:val="24"/>
        </w:rPr>
        <w:t>Word格式进行写作，并</w:t>
      </w:r>
      <w:r w:rsidRPr="005139EB">
        <w:rPr>
          <w:rFonts w:ascii="仿宋" w:eastAsia="仿宋" w:hAnsi="仿宋" w:hint="eastAsia"/>
          <w:sz w:val="24"/>
        </w:rPr>
        <w:t>以</w:t>
      </w:r>
      <w:r w:rsidRPr="005139EB">
        <w:rPr>
          <w:rFonts w:ascii="仿宋" w:eastAsia="仿宋" w:hAnsi="仿宋"/>
          <w:sz w:val="24"/>
        </w:rPr>
        <w:t>附件形式</w:t>
      </w:r>
      <w:r w:rsidRPr="005139EB">
        <w:rPr>
          <w:rFonts w:ascii="仿宋" w:eastAsia="仿宋" w:hAnsi="仿宋" w:hint="eastAsia"/>
          <w:sz w:val="24"/>
        </w:rPr>
        <w:t>上传平台，不得</w:t>
      </w:r>
      <w:r w:rsidRPr="005139EB">
        <w:rPr>
          <w:rFonts w:ascii="仿宋" w:eastAsia="仿宋" w:hAnsi="仿宋"/>
          <w:sz w:val="24"/>
        </w:rPr>
        <w:t>使用压缩文件或PDF、WPS等格式上传</w:t>
      </w:r>
      <w:r w:rsidRPr="005139EB">
        <w:rPr>
          <w:rFonts w:ascii="仿宋" w:eastAsia="仿宋" w:hAnsi="仿宋" w:hint="eastAsia"/>
          <w:sz w:val="24"/>
        </w:rPr>
        <w:t>。</w:t>
      </w:r>
    </w:p>
    <w:p w14:paraId="29260836" w14:textId="77777777" w:rsidR="00F45AE0" w:rsidRPr="005139EB" w:rsidRDefault="00F45AE0" w:rsidP="00F45AE0">
      <w:pPr>
        <w:spacing w:line="360" w:lineRule="auto"/>
        <w:ind w:firstLineChars="200" w:firstLine="480"/>
        <w:rPr>
          <w:rFonts w:ascii="仿宋" w:eastAsia="仿宋" w:hAnsi="仿宋"/>
          <w:sz w:val="24"/>
        </w:rPr>
      </w:pPr>
      <w:r w:rsidRPr="00D42303">
        <w:rPr>
          <w:rFonts w:ascii="仿宋" w:eastAsia="仿宋" w:hAnsi="仿宋" w:hint="eastAsia"/>
          <w:sz w:val="24"/>
        </w:rPr>
        <w:t>凡提交的论文与他人论文、著作等重复字数超过正文字数的</w:t>
      </w:r>
      <w:r w:rsidRPr="00D42303">
        <w:rPr>
          <w:rFonts w:ascii="仿宋" w:eastAsia="仿宋" w:hAnsi="仿宋"/>
          <w:sz w:val="24"/>
        </w:rPr>
        <w:t>30%（R＞30%，R为论文总相似比），</w:t>
      </w:r>
      <w:r>
        <w:rPr>
          <w:rFonts w:ascii="仿宋" w:eastAsia="仿宋" w:hAnsi="仿宋" w:hint="eastAsia"/>
          <w:sz w:val="24"/>
        </w:rPr>
        <w:t>认定为</w:t>
      </w:r>
      <w:r w:rsidRPr="00D42303">
        <w:rPr>
          <w:rFonts w:ascii="仿宋" w:eastAsia="仿宋" w:hAnsi="仿宋"/>
          <w:sz w:val="24"/>
        </w:rPr>
        <w:t>抄袭，成绩不合格。</w:t>
      </w:r>
    </w:p>
    <w:p w14:paraId="3315D21D"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论文写作时间截止前</w:t>
      </w:r>
      <w:r w:rsidRPr="005139EB">
        <w:rPr>
          <w:rFonts w:ascii="仿宋" w:eastAsia="仿宋" w:hAnsi="仿宋"/>
          <w:sz w:val="24"/>
        </w:rPr>
        <w:t>1</w:t>
      </w:r>
      <w:r w:rsidRPr="005139EB">
        <w:rPr>
          <w:rFonts w:ascii="仿宋" w:eastAsia="仿宋" w:hAnsi="仿宋" w:hint="eastAsia"/>
          <w:sz w:val="24"/>
        </w:rPr>
        <w:t>周，凡未提交论文选题、提纲和论文初稿者，将关闭平台论文提交功能。</w:t>
      </w:r>
    </w:p>
    <w:p w14:paraId="672A7BD9"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论文写作所需的部分资源及学院相关的论文写作规定，学生可通过平台“论文</w:t>
      </w:r>
      <w:r w:rsidRPr="005139EB">
        <w:rPr>
          <w:rFonts w:ascii="仿宋" w:eastAsia="仿宋" w:hAnsi="仿宋"/>
          <w:sz w:val="24"/>
        </w:rPr>
        <w:t>资源</w:t>
      </w:r>
      <w:r w:rsidRPr="005139EB">
        <w:rPr>
          <w:rFonts w:ascii="仿宋" w:eastAsia="仿宋" w:hAnsi="仿宋" w:hint="eastAsia"/>
          <w:sz w:val="24"/>
        </w:rPr>
        <w:t>”区</w:t>
      </w:r>
      <w:r w:rsidRPr="005139EB">
        <w:rPr>
          <w:rFonts w:ascii="仿宋" w:eastAsia="仿宋" w:hAnsi="仿宋"/>
          <w:sz w:val="24"/>
        </w:rPr>
        <w:t>进行</w:t>
      </w:r>
      <w:r w:rsidRPr="005139EB">
        <w:rPr>
          <w:rFonts w:ascii="仿宋" w:eastAsia="仿宋" w:hAnsi="仿宋" w:hint="eastAsia"/>
          <w:sz w:val="24"/>
        </w:rPr>
        <w:t>下载，进行写作前务必认真学习学院提供的相关资源，仔细阅读论文写作规定。</w:t>
      </w:r>
    </w:p>
    <w:p w14:paraId="63DE2173" w14:textId="77777777" w:rsidR="00F45AE0" w:rsidRPr="005139EB" w:rsidRDefault="00F45AE0" w:rsidP="00F45AE0">
      <w:pPr>
        <w:pStyle w:val="a5"/>
        <w:numPr>
          <w:ilvl w:val="0"/>
          <w:numId w:val="1"/>
        </w:numPr>
        <w:ind w:left="0" w:firstLine="482"/>
        <w:jc w:val="left"/>
        <w:rPr>
          <w:rFonts w:ascii="仿宋" w:eastAsia="仿宋" w:hAnsi="仿宋"/>
          <w:b/>
          <w:bCs/>
          <w:sz w:val="24"/>
          <w:szCs w:val="32"/>
        </w:rPr>
      </w:pPr>
      <w:r w:rsidRPr="005139EB">
        <w:rPr>
          <w:rFonts w:ascii="仿宋" w:eastAsia="仿宋" w:hAnsi="仿宋" w:hint="eastAsia"/>
          <w:b/>
          <w:bCs/>
          <w:sz w:val="24"/>
          <w:szCs w:val="32"/>
        </w:rPr>
        <w:t xml:space="preserve">答辩　</w:t>
      </w:r>
    </w:p>
    <w:p w14:paraId="5BB62F03" w14:textId="77777777" w:rsidR="00F45AE0" w:rsidRPr="005139EB" w:rsidRDefault="00F45AE0" w:rsidP="00F45AE0">
      <w:pPr>
        <w:pStyle w:val="a3"/>
        <w:spacing w:before="0" w:beforeAutospacing="0" w:after="0" w:afterAutospacing="0" w:line="360" w:lineRule="auto"/>
        <w:ind w:firstLineChars="200" w:firstLine="482"/>
        <w:rPr>
          <w:rFonts w:ascii="仿宋" w:eastAsia="仿宋" w:hAnsi="仿宋"/>
          <w:b/>
          <w:bCs/>
        </w:rPr>
      </w:pPr>
      <w:r w:rsidRPr="005139EB">
        <w:rPr>
          <w:rFonts w:ascii="仿宋" w:eastAsia="仿宋" w:hAnsi="仿宋" w:hint="eastAsia"/>
          <w:b/>
          <w:bCs/>
        </w:rPr>
        <w:t>（一）答辩条件和形式</w:t>
      </w:r>
    </w:p>
    <w:p w14:paraId="7736780D" w14:textId="77777777" w:rsidR="00F45AE0" w:rsidRPr="005139EB" w:rsidRDefault="00F45AE0" w:rsidP="00F45AE0">
      <w:pPr>
        <w:spacing w:line="360" w:lineRule="auto"/>
        <w:ind w:firstLineChars="200" w:firstLine="482"/>
        <w:rPr>
          <w:rFonts w:ascii="仿宋" w:eastAsia="仿宋" w:hAnsi="仿宋"/>
          <w:b/>
          <w:sz w:val="24"/>
        </w:rPr>
      </w:pPr>
      <w:r w:rsidRPr="005139EB">
        <w:rPr>
          <w:rFonts w:ascii="仿宋" w:eastAsia="仿宋" w:hAnsi="仿宋" w:hint="eastAsia"/>
          <w:b/>
          <w:sz w:val="24"/>
        </w:rPr>
        <w:t>1</w:t>
      </w:r>
      <w:r w:rsidRPr="005139EB">
        <w:rPr>
          <w:rFonts w:ascii="仿宋" w:eastAsia="仿宋" w:hAnsi="仿宋"/>
          <w:b/>
          <w:sz w:val="24"/>
        </w:rPr>
        <w:t>.</w:t>
      </w:r>
      <w:r w:rsidRPr="005139EB">
        <w:rPr>
          <w:rFonts w:ascii="仿宋" w:eastAsia="仿宋" w:hAnsi="仿宋" w:hint="eastAsia"/>
          <w:b/>
          <w:sz w:val="24"/>
        </w:rPr>
        <w:t>参与条件</w:t>
      </w:r>
    </w:p>
    <w:p w14:paraId="7FA8957C"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论文总相似比≤</w:t>
      </w:r>
      <w:r>
        <w:rPr>
          <w:rFonts w:ascii="仿宋" w:eastAsia="仿宋" w:hAnsi="仿宋"/>
          <w:sz w:val="24"/>
        </w:rPr>
        <w:t>30</w:t>
      </w:r>
      <w:r w:rsidRPr="005139EB">
        <w:rPr>
          <w:rFonts w:ascii="仿宋" w:eastAsia="仿宋" w:hAnsi="仿宋"/>
          <w:sz w:val="24"/>
        </w:rPr>
        <w:t>%</w:t>
      </w:r>
      <w:r w:rsidRPr="005139EB">
        <w:rPr>
          <w:rFonts w:ascii="仿宋" w:eastAsia="仿宋" w:hAnsi="仿宋" w:hint="eastAsia"/>
          <w:sz w:val="24"/>
        </w:rPr>
        <w:t>，且初评建议良好及以上者，参加线上线下混合式集中答辩。</w:t>
      </w:r>
    </w:p>
    <w:p w14:paraId="017BC58A" w14:textId="77777777" w:rsidR="00F45AE0" w:rsidRPr="005139EB" w:rsidRDefault="00F45AE0" w:rsidP="00F45AE0">
      <w:pPr>
        <w:spacing w:line="360" w:lineRule="auto"/>
        <w:ind w:firstLineChars="200" w:firstLine="482"/>
        <w:rPr>
          <w:rFonts w:ascii="仿宋" w:eastAsia="仿宋" w:hAnsi="仿宋"/>
          <w:b/>
          <w:sz w:val="24"/>
        </w:rPr>
      </w:pPr>
      <w:r w:rsidRPr="005139EB">
        <w:rPr>
          <w:rFonts w:ascii="仿宋" w:eastAsia="仿宋" w:hAnsi="仿宋" w:hint="eastAsia"/>
          <w:b/>
          <w:sz w:val="24"/>
        </w:rPr>
        <w:t>2．参与方式</w:t>
      </w:r>
    </w:p>
    <w:p w14:paraId="0455EC9E"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在京学习中心答辩学生到北京师范大学继续教育与教师培训学院进行现场答辩，可携带纸质论文稿进行答辩；非在京学习中心答辩学生到当地学习中心进行视频答辩，或学生可申请自行参加视频答辩，答辩顺序参见每批次答辩安排表进行。</w:t>
      </w:r>
    </w:p>
    <w:p w14:paraId="6F6326B0"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注：如初评建议“良好及以上”者放弃答辩，论文终评成绩以“合格”记录；如遇政策变化，以当批次答辩通知相关要求为准。</w:t>
      </w:r>
    </w:p>
    <w:p w14:paraId="49D0299A" w14:textId="77777777" w:rsidR="00F45AE0" w:rsidRPr="005139EB" w:rsidRDefault="00F45AE0" w:rsidP="00F45AE0">
      <w:pPr>
        <w:pStyle w:val="a3"/>
        <w:spacing w:before="0" w:beforeAutospacing="0" w:after="0" w:afterAutospacing="0" w:line="360" w:lineRule="auto"/>
        <w:ind w:firstLineChars="200" w:firstLine="482"/>
        <w:rPr>
          <w:rFonts w:ascii="仿宋" w:eastAsia="仿宋" w:hAnsi="仿宋"/>
          <w:b/>
          <w:bCs/>
        </w:rPr>
      </w:pPr>
      <w:r w:rsidRPr="005139EB">
        <w:rPr>
          <w:rFonts w:ascii="仿宋" w:eastAsia="仿宋" w:hAnsi="仿宋" w:hint="eastAsia"/>
          <w:b/>
          <w:bCs/>
        </w:rPr>
        <w:t>（二）</w:t>
      </w:r>
      <w:r w:rsidRPr="005139EB">
        <w:rPr>
          <w:rFonts w:ascii="仿宋" w:eastAsia="仿宋" w:hAnsi="仿宋"/>
          <w:b/>
          <w:bCs/>
        </w:rPr>
        <w:t>特殊情况处理</w:t>
      </w:r>
    </w:p>
    <w:p w14:paraId="51D8D6AE"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凡未能按时参加答辩的学生，论文成绩按“不合格”记录。确因不可抗拒因素或特殊政治任务而无法按照统一安排参加答辩的，须在答辩前提交书面申请，学院审批通过后方可延期答辩或者异地答辩。具体</w:t>
      </w:r>
      <w:r w:rsidRPr="005139EB">
        <w:rPr>
          <w:rFonts w:ascii="仿宋" w:eastAsia="仿宋" w:hAnsi="仿宋"/>
          <w:sz w:val="24"/>
        </w:rPr>
        <w:t>可按</w:t>
      </w:r>
      <w:r w:rsidRPr="005139EB">
        <w:rPr>
          <w:rFonts w:ascii="仿宋" w:eastAsia="仿宋" w:hAnsi="仿宋" w:hint="eastAsia"/>
          <w:sz w:val="24"/>
        </w:rPr>
        <w:t>以下</w:t>
      </w:r>
      <w:r w:rsidRPr="005139EB">
        <w:rPr>
          <w:rFonts w:ascii="仿宋" w:eastAsia="仿宋" w:hAnsi="仿宋"/>
          <w:sz w:val="24"/>
        </w:rPr>
        <w:t>方式申请：</w:t>
      </w:r>
    </w:p>
    <w:p w14:paraId="06B0B3F8"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1．延期答辩：</w:t>
      </w:r>
      <w:r w:rsidRPr="005139EB">
        <w:rPr>
          <w:rFonts w:ascii="仿宋" w:eastAsia="仿宋" w:hAnsi="仿宋" w:hint="eastAsia"/>
          <w:sz w:val="24"/>
        </w:rPr>
        <w:t>学生如</w:t>
      </w:r>
      <w:r w:rsidRPr="005139EB">
        <w:rPr>
          <w:rFonts w:ascii="仿宋" w:eastAsia="仿宋" w:hAnsi="仿宋"/>
          <w:sz w:val="24"/>
        </w:rPr>
        <w:t>因特殊情况无法参与当前批次论文答辩，</w:t>
      </w:r>
      <w:r w:rsidRPr="005139EB">
        <w:rPr>
          <w:rFonts w:ascii="仿宋" w:eastAsia="仿宋" w:hAnsi="仿宋" w:hint="eastAsia"/>
          <w:sz w:val="24"/>
        </w:rPr>
        <w:t>需提前</w:t>
      </w:r>
      <w:r w:rsidRPr="005139EB">
        <w:rPr>
          <w:rFonts w:ascii="仿宋" w:eastAsia="仿宋" w:hAnsi="仿宋"/>
          <w:sz w:val="24"/>
        </w:rPr>
        <w:t>提出书面申请，</w:t>
      </w:r>
      <w:r w:rsidRPr="005139EB">
        <w:rPr>
          <w:rFonts w:ascii="仿宋" w:eastAsia="仿宋" w:hAnsi="仿宋" w:hint="eastAsia"/>
          <w:sz w:val="24"/>
        </w:rPr>
        <w:t>由学院审批</w:t>
      </w:r>
      <w:r w:rsidRPr="005139EB">
        <w:rPr>
          <w:rFonts w:ascii="仿宋" w:eastAsia="仿宋" w:hAnsi="仿宋"/>
          <w:sz w:val="24"/>
        </w:rPr>
        <w:t>通过后学生</w:t>
      </w:r>
      <w:r w:rsidRPr="005139EB">
        <w:rPr>
          <w:rFonts w:ascii="仿宋" w:eastAsia="仿宋" w:hAnsi="仿宋" w:hint="eastAsia"/>
          <w:sz w:val="24"/>
        </w:rPr>
        <w:t>可</w:t>
      </w:r>
      <w:r w:rsidRPr="005139EB">
        <w:rPr>
          <w:rFonts w:ascii="仿宋" w:eastAsia="仿宋" w:hAnsi="仿宋"/>
          <w:sz w:val="24"/>
        </w:rPr>
        <w:t>参加下一批次答辩</w:t>
      </w:r>
      <w:r w:rsidRPr="005139EB">
        <w:rPr>
          <w:rFonts w:ascii="仿宋" w:eastAsia="仿宋" w:hAnsi="仿宋" w:hint="eastAsia"/>
          <w:sz w:val="24"/>
        </w:rPr>
        <w:t>。</w:t>
      </w:r>
    </w:p>
    <w:p w14:paraId="43F4F401"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2．异地答辩：学生</w:t>
      </w:r>
      <w:r w:rsidRPr="005139EB">
        <w:rPr>
          <w:rFonts w:ascii="仿宋" w:eastAsia="仿宋" w:hAnsi="仿宋" w:hint="eastAsia"/>
          <w:sz w:val="24"/>
        </w:rPr>
        <w:t>如</w:t>
      </w:r>
      <w:r w:rsidRPr="005139EB">
        <w:rPr>
          <w:rFonts w:ascii="仿宋" w:eastAsia="仿宋" w:hAnsi="仿宋"/>
          <w:sz w:val="24"/>
        </w:rPr>
        <w:t>因特殊情况无法前往</w:t>
      </w:r>
      <w:r w:rsidRPr="005139EB">
        <w:rPr>
          <w:rFonts w:ascii="仿宋" w:eastAsia="仿宋" w:hAnsi="仿宋" w:hint="eastAsia"/>
          <w:sz w:val="24"/>
        </w:rPr>
        <w:t>安排的答辩地点参加答辩</w:t>
      </w:r>
      <w:r w:rsidRPr="005139EB">
        <w:rPr>
          <w:rFonts w:ascii="仿宋" w:eastAsia="仿宋" w:hAnsi="仿宋"/>
          <w:sz w:val="24"/>
        </w:rPr>
        <w:t>，需提前提出书面申请</w:t>
      </w:r>
      <w:r w:rsidRPr="005139EB">
        <w:rPr>
          <w:rFonts w:ascii="仿宋" w:eastAsia="仿宋" w:hAnsi="仿宋" w:hint="eastAsia"/>
          <w:sz w:val="24"/>
        </w:rPr>
        <w:t>，并提供本人近期照片一张</w:t>
      </w:r>
      <w:r w:rsidRPr="005139EB">
        <w:rPr>
          <w:rFonts w:ascii="仿宋" w:eastAsia="仿宋" w:hAnsi="仿宋"/>
          <w:sz w:val="24"/>
        </w:rPr>
        <w:t>，</w:t>
      </w:r>
      <w:r w:rsidRPr="005139EB">
        <w:rPr>
          <w:rFonts w:ascii="仿宋" w:eastAsia="仿宋" w:hAnsi="仿宋" w:hint="eastAsia"/>
          <w:sz w:val="24"/>
        </w:rPr>
        <w:t>由学院</w:t>
      </w:r>
      <w:r w:rsidRPr="005139EB">
        <w:rPr>
          <w:rFonts w:ascii="仿宋" w:eastAsia="仿宋" w:hAnsi="仿宋"/>
          <w:sz w:val="24"/>
        </w:rPr>
        <w:t>审批通过后</w:t>
      </w:r>
      <w:r w:rsidRPr="005139EB">
        <w:rPr>
          <w:rFonts w:ascii="仿宋" w:eastAsia="仿宋" w:hAnsi="仿宋" w:hint="eastAsia"/>
          <w:sz w:val="24"/>
        </w:rPr>
        <w:t>方</w:t>
      </w:r>
      <w:r w:rsidRPr="005139EB">
        <w:rPr>
          <w:rFonts w:ascii="仿宋" w:eastAsia="仿宋" w:hAnsi="仿宋"/>
          <w:sz w:val="24"/>
        </w:rPr>
        <w:t>可</w:t>
      </w:r>
      <w:r w:rsidRPr="005139EB">
        <w:rPr>
          <w:rFonts w:ascii="仿宋" w:eastAsia="仿宋" w:hAnsi="仿宋" w:hint="eastAsia"/>
          <w:sz w:val="24"/>
        </w:rPr>
        <w:t>参加异地</w:t>
      </w:r>
      <w:r w:rsidRPr="005139EB">
        <w:rPr>
          <w:rFonts w:ascii="仿宋" w:eastAsia="仿宋" w:hAnsi="仿宋"/>
          <w:sz w:val="24"/>
        </w:rPr>
        <w:t>答</w:t>
      </w:r>
      <w:r w:rsidRPr="005139EB">
        <w:rPr>
          <w:rFonts w:ascii="仿宋" w:eastAsia="仿宋" w:hAnsi="仿宋"/>
          <w:sz w:val="24"/>
        </w:rPr>
        <w:lastRenderedPageBreak/>
        <w:t>辩</w:t>
      </w:r>
      <w:r w:rsidRPr="005139EB">
        <w:rPr>
          <w:rFonts w:ascii="仿宋" w:eastAsia="仿宋" w:hAnsi="仿宋" w:hint="eastAsia"/>
          <w:sz w:val="24"/>
        </w:rPr>
        <w:t>。</w:t>
      </w:r>
    </w:p>
    <w:p w14:paraId="2741AC12" w14:textId="77777777" w:rsidR="00F45AE0" w:rsidRPr="005139EB" w:rsidRDefault="00F45AE0" w:rsidP="00F45AE0">
      <w:pPr>
        <w:pStyle w:val="a3"/>
        <w:spacing w:before="0" w:beforeAutospacing="0" w:after="0" w:afterAutospacing="0" w:line="360" w:lineRule="auto"/>
        <w:ind w:firstLineChars="200" w:firstLine="482"/>
        <w:rPr>
          <w:rFonts w:ascii="仿宋" w:eastAsia="仿宋" w:hAnsi="仿宋"/>
          <w:b/>
          <w:bCs/>
        </w:rPr>
      </w:pPr>
      <w:r w:rsidRPr="005139EB">
        <w:rPr>
          <w:rFonts w:ascii="仿宋" w:eastAsia="仿宋" w:hAnsi="仿宋" w:hint="eastAsia"/>
          <w:b/>
          <w:bCs/>
        </w:rPr>
        <w:t>（三）答辩委员会成员组成规定</w:t>
      </w:r>
    </w:p>
    <w:p w14:paraId="1D7302FC"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w:t>
      </w:r>
      <w:r w:rsidRPr="005139EB">
        <w:rPr>
          <w:rFonts w:ascii="仿宋" w:eastAsia="仿宋" w:hAnsi="仿宋"/>
          <w:sz w:val="24"/>
        </w:rPr>
        <w:t>.</w:t>
      </w:r>
      <w:r w:rsidRPr="005139EB">
        <w:rPr>
          <w:rFonts w:ascii="仿宋" w:eastAsia="仿宋" w:hAnsi="仿宋" w:hint="eastAsia"/>
          <w:sz w:val="24"/>
        </w:rPr>
        <w:t>坚持四项基本原则，遵纪守法，具有良好的教师职业道德；热爱网络教育事业，对学生有高度的责任感，具有认真负责的精神、丰富的教学经验、较强的教学水平。</w:t>
      </w:r>
    </w:p>
    <w:p w14:paraId="60464C38"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w:t>
      </w:r>
      <w:r w:rsidRPr="005139EB">
        <w:rPr>
          <w:rFonts w:ascii="仿宋" w:eastAsia="仿宋" w:hAnsi="仿宋"/>
          <w:sz w:val="24"/>
        </w:rPr>
        <w:t>.</w:t>
      </w:r>
      <w:r w:rsidRPr="005139EB">
        <w:rPr>
          <w:rFonts w:ascii="仿宋" w:eastAsia="仿宋" w:hAnsi="仿宋" w:hint="eastAsia"/>
          <w:sz w:val="24"/>
        </w:rPr>
        <w:t>具备参与答辩专业的专业知识，具备</w:t>
      </w:r>
      <w:r w:rsidRPr="005139EB">
        <w:rPr>
          <w:rFonts w:ascii="仿宋" w:eastAsia="仿宋" w:hAnsi="仿宋"/>
          <w:sz w:val="24"/>
        </w:rPr>
        <w:t>2</w:t>
      </w:r>
      <w:r w:rsidRPr="005139EB">
        <w:rPr>
          <w:rFonts w:ascii="仿宋" w:eastAsia="仿宋" w:hAnsi="仿宋" w:hint="eastAsia"/>
          <w:sz w:val="24"/>
        </w:rPr>
        <w:t>年以上相关论文选题的指导经验，并在省级以上刊物上至少发表过相关选题内容论文</w:t>
      </w:r>
      <w:r w:rsidRPr="005139EB">
        <w:rPr>
          <w:rFonts w:ascii="仿宋" w:eastAsia="仿宋" w:hAnsi="仿宋"/>
          <w:sz w:val="24"/>
        </w:rPr>
        <w:t>1-2</w:t>
      </w:r>
      <w:r w:rsidRPr="005139EB">
        <w:rPr>
          <w:rFonts w:ascii="仿宋" w:eastAsia="仿宋" w:hAnsi="仿宋" w:hint="eastAsia"/>
          <w:sz w:val="24"/>
        </w:rPr>
        <w:t>篇。</w:t>
      </w:r>
    </w:p>
    <w:p w14:paraId="03E6F5E9"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3</w:t>
      </w:r>
      <w:r w:rsidRPr="005139EB">
        <w:rPr>
          <w:rFonts w:ascii="仿宋" w:eastAsia="仿宋" w:hAnsi="仿宋"/>
          <w:sz w:val="24"/>
        </w:rPr>
        <w:t>.</w:t>
      </w:r>
      <w:r w:rsidRPr="005139EB">
        <w:rPr>
          <w:rFonts w:ascii="仿宋" w:eastAsia="仿宋" w:hAnsi="仿宋" w:hint="eastAsia"/>
          <w:sz w:val="24"/>
        </w:rPr>
        <w:t>答辩委员会至少</w:t>
      </w:r>
      <w:r w:rsidRPr="005139EB">
        <w:rPr>
          <w:rFonts w:ascii="仿宋" w:eastAsia="仿宋" w:hAnsi="仿宋"/>
          <w:sz w:val="24"/>
        </w:rPr>
        <w:t>3</w:t>
      </w:r>
      <w:r w:rsidRPr="005139EB">
        <w:rPr>
          <w:rFonts w:ascii="仿宋" w:eastAsia="仿宋" w:hAnsi="仿宋" w:hint="eastAsia"/>
          <w:sz w:val="24"/>
        </w:rPr>
        <w:t>人组成，答辩主席要求必须有副教授以上职称。答辩委员要求具有博士研究生学历，或具有中级及以上职称。</w:t>
      </w:r>
    </w:p>
    <w:p w14:paraId="4E749EE5" w14:textId="77777777" w:rsidR="00F45AE0" w:rsidRPr="005139EB" w:rsidRDefault="00F45AE0" w:rsidP="00F45AE0">
      <w:pPr>
        <w:pStyle w:val="a3"/>
        <w:spacing w:before="0" w:beforeAutospacing="0" w:after="0" w:afterAutospacing="0" w:line="360" w:lineRule="auto"/>
        <w:ind w:firstLineChars="200" w:firstLine="482"/>
        <w:rPr>
          <w:rFonts w:ascii="仿宋" w:eastAsia="仿宋" w:hAnsi="仿宋"/>
          <w:b/>
          <w:bCs/>
        </w:rPr>
      </w:pPr>
      <w:r w:rsidRPr="005139EB">
        <w:rPr>
          <w:rFonts w:ascii="仿宋" w:eastAsia="仿宋" w:hAnsi="仿宋" w:hint="eastAsia"/>
          <w:b/>
          <w:bCs/>
        </w:rPr>
        <w:t>（四）答辩程序</w:t>
      </w:r>
    </w:p>
    <w:p w14:paraId="6B009A52"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w:t>
      </w:r>
      <w:r w:rsidRPr="005139EB">
        <w:rPr>
          <w:rFonts w:ascii="仿宋" w:eastAsia="仿宋" w:hAnsi="仿宋"/>
          <w:sz w:val="24"/>
        </w:rPr>
        <w:t>.</w:t>
      </w:r>
      <w:r w:rsidRPr="005139EB">
        <w:rPr>
          <w:rFonts w:ascii="仿宋" w:eastAsia="仿宋" w:hAnsi="仿宋" w:hint="eastAsia"/>
          <w:sz w:val="24"/>
        </w:rPr>
        <w:t>学院根据论文初评建议整理参加答辩学生名单，并于答辩前</w:t>
      </w:r>
      <w:r w:rsidRPr="005139EB">
        <w:rPr>
          <w:rFonts w:ascii="仿宋" w:eastAsia="仿宋" w:hAnsi="仿宋"/>
          <w:sz w:val="24"/>
        </w:rPr>
        <w:t>将答辩</w:t>
      </w:r>
      <w:r w:rsidRPr="005139EB">
        <w:rPr>
          <w:rFonts w:ascii="仿宋" w:eastAsia="仿宋" w:hAnsi="仿宋" w:hint="eastAsia"/>
          <w:sz w:val="24"/>
        </w:rPr>
        <w:t>日程</w:t>
      </w:r>
      <w:r w:rsidRPr="005139EB">
        <w:rPr>
          <w:rFonts w:ascii="仿宋" w:eastAsia="仿宋" w:hAnsi="仿宋"/>
          <w:sz w:val="24"/>
        </w:rPr>
        <w:t>、</w:t>
      </w:r>
      <w:r w:rsidRPr="005139EB">
        <w:rPr>
          <w:rFonts w:ascii="仿宋" w:eastAsia="仿宋" w:hAnsi="仿宋" w:hint="eastAsia"/>
          <w:sz w:val="24"/>
        </w:rPr>
        <w:t>答辩</w:t>
      </w:r>
      <w:r w:rsidRPr="005139EB">
        <w:rPr>
          <w:rFonts w:ascii="仿宋" w:eastAsia="仿宋" w:hAnsi="仿宋"/>
          <w:sz w:val="24"/>
        </w:rPr>
        <w:t>地点</w:t>
      </w:r>
      <w:r w:rsidRPr="005139EB">
        <w:rPr>
          <w:rFonts w:ascii="仿宋" w:eastAsia="仿宋" w:hAnsi="仿宋" w:hint="eastAsia"/>
          <w:sz w:val="24"/>
        </w:rPr>
        <w:t>、答辩方式、答辩委员名单及</w:t>
      </w:r>
      <w:r w:rsidRPr="005139EB">
        <w:rPr>
          <w:rFonts w:ascii="仿宋" w:eastAsia="仿宋" w:hAnsi="仿宋"/>
          <w:sz w:val="24"/>
        </w:rPr>
        <w:t>答辩相关管理规定</w:t>
      </w:r>
      <w:r w:rsidRPr="005139EB">
        <w:rPr>
          <w:rFonts w:ascii="仿宋" w:eastAsia="仿宋" w:hAnsi="仿宋" w:hint="eastAsia"/>
          <w:sz w:val="24"/>
        </w:rPr>
        <w:t>在</w:t>
      </w:r>
      <w:r w:rsidRPr="005139EB">
        <w:rPr>
          <w:rFonts w:ascii="仿宋" w:eastAsia="仿宋" w:hAnsi="仿宋"/>
          <w:sz w:val="24"/>
        </w:rPr>
        <w:t>学院平台</w:t>
      </w:r>
      <w:r w:rsidRPr="005139EB">
        <w:rPr>
          <w:rFonts w:ascii="仿宋" w:eastAsia="仿宋" w:hAnsi="仿宋" w:hint="eastAsia"/>
          <w:sz w:val="24"/>
        </w:rPr>
        <w:t>以</w:t>
      </w:r>
      <w:r w:rsidRPr="005139EB">
        <w:rPr>
          <w:rFonts w:ascii="仿宋" w:eastAsia="仿宋" w:hAnsi="仿宋"/>
          <w:sz w:val="24"/>
        </w:rPr>
        <w:t>通知形式发布。</w:t>
      </w:r>
    </w:p>
    <w:p w14:paraId="112D218B"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w:t>
      </w:r>
      <w:r w:rsidRPr="005139EB">
        <w:rPr>
          <w:rFonts w:ascii="仿宋" w:eastAsia="仿宋" w:hAnsi="仿宋"/>
          <w:sz w:val="24"/>
        </w:rPr>
        <w:t>.</w:t>
      </w:r>
      <w:r w:rsidRPr="005139EB">
        <w:rPr>
          <w:rFonts w:ascii="仿宋" w:eastAsia="仿宋" w:hAnsi="仿宋" w:hint="eastAsia"/>
          <w:sz w:val="24"/>
        </w:rPr>
        <w:t>学生需按照通知要求做好答辩准备。</w:t>
      </w:r>
    </w:p>
    <w:p w14:paraId="0B6C9EC0"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3</w:t>
      </w:r>
      <w:r w:rsidRPr="005139EB">
        <w:rPr>
          <w:rFonts w:ascii="仿宋" w:eastAsia="仿宋" w:hAnsi="仿宋"/>
          <w:sz w:val="24"/>
        </w:rPr>
        <w:t>.</w:t>
      </w:r>
      <w:r w:rsidRPr="005139EB">
        <w:rPr>
          <w:rFonts w:ascii="仿宋" w:eastAsia="仿宋" w:hAnsi="仿宋" w:hint="eastAsia"/>
          <w:sz w:val="24"/>
        </w:rPr>
        <w:t>具体答辩程序</w:t>
      </w:r>
    </w:p>
    <w:p w14:paraId="6112E9A4"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（1）答辩委员会主席主持答辩会。首先介绍本次答辩委员会组成人员情况、答辩流程及答辩顺序。</w:t>
      </w:r>
    </w:p>
    <w:p w14:paraId="2D9A13C4"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（2）答辩人报告论文的选题原因、主要内容及研究成果等，时间限制在</w:t>
      </w:r>
      <w:r w:rsidRPr="005139EB">
        <w:rPr>
          <w:rFonts w:ascii="仿宋" w:eastAsia="仿宋" w:hAnsi="仿宋"/>
          <w:sz w:val="24"/>
        </w:rPr>
        <w:t>3-5</w:t>
      </w:r>
      <w:r w:rsidRPr="005139EB">
        <w:rPr>
          <w:rFonts w:ascii="仿宋" w:eastAsia="仿宋" w:hAnsi="仿宋" w:hint="eastAsia"/>
          <w:sz w:val="24"/>
        </w:rPr>
        <w:t>分钟。</w:t>
      </w:r>
    </w:p>
    <w:p w14:paraId="0AF52238"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（3）答辩委员会成员提问，答辩人准备回答问题，时间限制在</w:t>
      </w:r>
      <w:r w:rsidRPr="005139EB">
        <w:rPr>
          <w:rFonts w:ascii="仿宋" w:eastAsia="仿宋" w:hAnsi="仿宋"/>
          <w:sz w:val="24"/>
        </w:rPr>
        <w:t>2</w:t>
      </w:r>
      <w:r w:rsidRPr="005139EB">
        <w:rPr>
          <w:rFonts w:ascii="仿宋" w:eastAsia="仿宋" w:hAnsi="仿宋" w:hint="eastAsia"/>
          <w:sz w:val="24"/>
        </w:rPr>
        <w:t>分钟以内。</w:t>
      </w:r>
    </w:p>
    <w:p w14:paraId="792E73EA"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（4）答辩人答辩，时间控制在</w:t>
      </w:r>
      <w:r w:rsidRPr="005139EB">
        <w:rPr>
          <w:rFonts w:ascii="仿宋" w:eastAsia="仿宋" w:hAnsi="仿宋"/>
          <w:sz w:val="24"/>
        </w:rPr>
        <w:t>5</w:t>
      </w:r>
      <w:r w:rsidRPr="005139EB">
        <w:rPr>
          <w:rFonts w:ascii="仿宋" w:eastAsia="仿宋" w:hAnsi="仿宋" w:hint="eastAsia"/>
          <w:sz w:val="24"/>
        </w:rPr>
        <w:t>分钟以内。</w:t>
      </w:r>
    </w:p>
    <w:p w14:paraId="0621D358"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（5）答辩委员会内部讨论，评议论文答辩情况、并在论文答辩记录表上填写评语和终评成绩。</w:t>
      </w:r>
    </w:p>
    <w:p w14:paraId="5AB589D8"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（6）答辩结束。</w:t>
      </w:r>
    </w:p>
    <w:p w14:paraId="01760A20" w14:textId="77777777" w:rsidR="00F45AE0" w:rsidRPr="005139EB" w:rsidRDefault="00F45AE0" w:rsidP="00F45AE0">
      <w:pPr>
        <w:pStyle w:val="a5"/>
        <w:numPr>
          <w:ilvl w:val="0"/>
          <w:numId w:val="1"/>
        </w:numPr>
        <w:ind w:left="0" w:firstLine="482"/>
        <w:jc w:val="left"/>
        <w:rPr>
          <w:rFonts w:ascii="仿宋" w:eastAsia="仿宋" w:hAnsi="仿宋"/>
          <w:b/>
          <w:bCs/>
          <w:sz w:val="24"/>
          <w:szCs w:val="32"/>
        </w:rPr>
      </w:pPr>
      <w:r w:rsidRPr="005139EB">
        <w:rPr>
          <w:rFonts w:ascii="仿宋" w:eastAsia="仿宋" w:hAnsi="仿宋" w:hint="eastAsia"/>
          <w:b/>
          <w:bCs/>
          <w:sz w:val="24"/>
          <w:szCs w:val="32"/>
        </w:rPr>
        <w:t>本科毕业论文</w:t>
      </w:r>
      <w:r w:rsidRPr="005139EB">
        <w:rPr>
          <w:rFonts w:ascii="仿宋" w:eastAsia="仿宋" w:hAnsi="仿宋"/>
          <w:b/>
          <w:bCs/>
          <w:sz w:val="24"/>
          <w:szCs w:val="32"/>
        </w:rPr>
        <w:t>成绩评定</w:t>
      </w:r>
    </w:p>
    <w:p w14:paraId="286F1B42" w14:textId="77777777" w:rsidR="00F45AE0" w:rsidRPr="005139EB" w:rsidRDefault="00F45AE0" w:rsidP="00F45AE0">
      <w:pPr>
        <w:pStyle w:val="a3"/>
        <w:spacing w:before="0" w:beforeAutospacing="0" w:after="0" w:afterAutospacing="0" w:line="360" w:lineRule="auto"/>
        <w:ind w:firstLineChars="200" w:firstLine="482"/>
        <w:rPr>
          <w:rFonts w:ascii="仿宋" w:eastAsia="仿宋" w:hAnsi="仿宋"/>
          <w:b/>
          <w:bCs/>
        </w:rPr>
      </w:pPr>
      <w:r w:rsidRPr="005139EB">
        <w:rPr>
          <w:rFonts w:ascii="仿宋" w:eastAsia="仿宋" w:hAnsi="仿宋" w:hint="eastAsia"/>
          <w:b/>
          <w:bCs/>
        </w:rPr>
        <w:t>（一）成绩评定标准</w:t>
      </w:r>
    </w:p>
    <w:p w14:paraId="49757E35"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毕业论文成绩分为“优秀”、“良好”、“合格”、“不合格”四个档次，分别从论文选题、能力水平、论文质量、论文过程、创新与成效等方面进行评价，具体如下：</w:t>
      </w:r>
    </w:p>
    <w:p w14:paraId="3B778451" w14:textId="77777777" w:rsidR="00F45AE0" w:rsidRPr="00BD4329" w:rsidRDefault="00F45AE0" w:rsidP="00F45AE0">
      <w:pPr>
        <w:pStyle w:val="4"/>
        <w:spacing w:before="120" w:after="120"/>
      </w:pPr>
      <w:r w:rsidRPr="00BD4329">
        <w:rPr>
          <w:rFonts w:hint="eastAsia"/>
        </w:rPr>
        <w:t>本科毕业论文成绩评定标准</w:t>
      </w:r>
    </w:p>
    <w:tbl>
      <w:tblPr>
        <w:tblpPr w:leftFromText="180" w:rightFromText="180" w:vertAnchor="text" w:horzAnchor="margin" w:tblpY="13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1370"/>
        <w:gridCol w:w="7272"/>
      </w:tblGrid>
      <w:tr w:rsidR="00F45AE0" w:rsidRPr="005139EB" w14:paraId="64759B84" w14:textId="77777777" w:rsidTr="00AE47CC">
        <w:trPr>
          <w:trHeight w:val="356"/>
        </w:trPr>
        <w:tc>
          <w:tcPr>
            <w:tcW w:w="1370" w:type="dxa"/>
            <w:tcBorders>
              <w:top w:val="single" w:sz="4" w:space="0" w:color="auto"/>
              <w:left w:val="single" w:sz="4" w:space="0" w:color="auto"/>
              <w:right w:val="single" w:sz="4" w:space="0" w:color="auto"/>
            </w:tcBorders>
            <w:vAlign w:val="center"/>
          </w:tcPr>
          <w:p w14:paraId="731BFD7A" w14:textId="77777777" w:rsidR="00F45AE0" w:rsidRPr="005139EB" w:rsidRDefault="00F45AE0" w:rsidP="00AE47CC">
            <w:pPr>
              <w:jc w:val="center"/>
              <w:rPr>
                <w:rFonts w:ascii="仿宋" w:eastAsia="仿宋" w:hAnsi="仿宋"/>
                <w:b/>
              </w:rPr>
            </w:pPr>
            <w:r w:rsidRPr="005139EB">
              <w:rPr>
                <w:rFonts w:ascii="仿宋" w:eastAsia="仿宋" w:hAnsi="仿宋" w:hint="eastAsia"/>
                <w:b/>
              </w:rPr>
              <w:lastRenderedPageBreak/>
              <w:t>评定指标</w:t>
            </w:r>
          </w:p>
        </w:tc>
        <w:tc>
          <w:tcPr>
            <w:tcW w:w="7272" w:type="dxa"/>
            <w:tcBorders>
              <w:left w:val="single" w:sz="4" w:space="0" w:color="auto"/>
              <w:right w:val="single" w:sz="4" w:space="0" w:color="auto"/>
            </w:tcBorders>
            <w:tcMar>
              <w:top w:w="57" w:type="dxa"/>
              <w:left w:w="57" w:type="dxa"/>
              <w:bottom w:w="57" w:type="dxa"/>
              <w:right w:w="57" w:type="dxa"/>
            </w:tcMar>
            <w:vAlign w:val="center"/>
          </w:tcPr>
          <w:p w14:paraId="13D81A4C" w14:textId="77777777" w:rsidR="00F45AE0" w:rsidRPr="005139EB" w:rsidRDefault="00F45AE0" w:rsidP="00AE47CC">
            <w:pPr>
              <w:jc w:val="center"/>
              <w:rPr>
                <w:rFonts w:ascii="仿宋" w:eastAsia="仿宋" w:hAnsi="仿宋"/>
                <w:b/>
              </w:rPr>
            </w:pPr>
            <w:r w:rsidRPr="005139EB">
              <w:rPr>
                <w:rFonts w:ascii="仿宋" w:eastAsia="仿宋" w:hAnsi="仿宋" w:hint="eastAsia"/>
                <w:b/>
              </w:rPr>
              <w:t>评定标准</w:t>
            </w:r>
          </w:p>
        </w:tc>
      </w:tr>
      <w:tr w:rsidR="00F45AE0" w:rsidRPr="005139EB" w14:paraId="50092AE9" w14:textId="77777777" w:rsidTr="00AE47CC">
        <w:trPr>
          <w:trHeight w:val="1230"/>
        </w:trPr>
        <w:tc>
          <w:tcPr>
            <w:tcW w:w="1370" w:type="dxa"/>
            <w:tcBorders>
              <w:top w:val="single" w:sz="4" w:space="0" w:color="auto"/>
              <w:left w:val="single" w:sz="4" w:space="0" w:color="auto"/>
              <w:bottom w:val="single" w:sz="4" w:space="0" w:color="auto"/>
              <w:right w:val="single" w:sz="4" w:space="0" w:color="auto"/>
            </w:tcBorders>
            <w:vAlign w:val="center"/>
          </w:tcPr>
          <w:p w14:paraId="0EDC02DA" w14:textId="77777777" w:rsidR="00F45AE0" w:rsidRPr="005139EB" w:rsidRDefault="00F45AE0" w:rsidP="00AE47CC">
            <w:pPr>
              <w:jc w:val="center"/>
              <w:rPr>
                <w:rFonts w:ascii="仿宋" w:eastAsia="仿宋" w:hAnsi="仿宋"/>
                <w:b/>
              </w:rPr>
            </w:pPr>
            <w:r w:rsidRPr="005139EB">
              <w:rPr>
                <w:rFonts w:ascii="仿宋" w:eastAsia="仿宋" w:hAnsi="仿宋" w:hint="eastAsia"/>
                <w:b/>
              </w:rPr>
              <w:t>论文选题</w:t>
            </w:r>
          </w:p>
        </w:tc>
        <w:tc>
          <w:tcPr>
            <w:tcW w:w="7272"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9662E41" w14:textId="77777777" w:rsidR="00F45AE0" w:rsidRPr="005139EB" w:rsidRDefault="00F45AE0" w:rsidP="00AE47CC">
            <w:pPr>
              <w:rPr>
                <w:rFonts w:ascii="仿宋" w:eastAsia="仿宋" w:hAnsi="仿宋"/>
              </w:rPr>
            </w:pPr>
            <w:r w:rsidRPr="005139EB">
              <w:rPr>
                <w:rFonts w:ascii="仿宋" w:eastAsia="仿宋" w:hAnsi="仿宋" w:hint="eastAsia"/>
              </w:rPr>
              <w:t>符合本专业的培养目标，能够达到科学研究和实践能力培养和锻炼的目的；满足该专业对素质、能力和知识结构的要求，有一定难度；选题符合本学科专业的发展，符合科技、经济和社会发展的需要，能够理论联系实际，具有较好的科技或应用参考价值。</w:t>
            </w:r>
          </w:p>
        </w:tc>
      </w:tr>
      <w:tr w:rsidR="00F45AE0" w:rsidRPr="005139EB" w14:paraId="010DF165" w14:textId="77777777" w:rsidTr="00AE47CC">
        <w:trPr>
          <w:trHeight w:val="1279"/>
        </w:trPr>
        <w:tc>
          <w:tcPr>
            <w:tcW w:w="1370" w:type="dxa"/>
            <w:tcBorders>
              <w:left w:val="single" w:sz="4" w:space="0" w:color="auto"/>
              <w:right w:val="single" w:sz="4" w:space="0" w:color="auto"/>
            </w:tcBorders>
            <w:vAlign w:val="center"/>
          </w:tcPr>
          <w:p w14:paraId="0AC0086F" w14:textId="77777777" w:rsidR="00F45AE0" w:rsidRPr="005139EB" w:rsidRDefault="00F45AE0" w:rsidP="00AE47CC">
            <w:pPr>
              <w:widowControl/>
              <w:jc w:val="center"/>
              <w:rPr>
                <w:rFonts w:ascii="仿宋" w:eastAsia="仿宋" w:hAnsi="仿宋"/>
                <w:b/>
              </w:rPr>
            </w:pPr>
            <w:r w:rsidRPr="005139EB">
              <w:rPr>
                <w:rFonts w:ascii="仿宋" w:eastAsia="仿宋" w:hAnsi="仿宋" w:hint="eastAsia"/>
                <w:b/>
              </w:rPr>
              <w:t>能力水平</w:t>
            </w:r>
          </w:p>
        </w:tc>
        <w:tc>
          <w:tcPr>
            <w:tcW w:w="72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10515C" w14:textId="77777777" w:rsidR="00F45AE0" w:rsidRPr="005139EB" w:rsidRDefault="00F45AE0" w:rsidP="00AE47CC">
            <w:pPr>
              <w:rPr>
                <w:rFonts w:ascii="仿宋" w:eastAsia="仿宋" w:hAnsi="仿宋"/>
              </w:rPr>
            </w:pPr>
            <w:r w:rsidRPr="005139EB">
              <w:rPr>
                <w:rFonts w:ascii="仿宋" w:eastAsia="仿宋" w:hAnsi="仿宋" w:hint="eastAsia"/>
              </w:rPr>
              <w:t>能够综合应用所学知识，对课题所研究问题进行分析、论述，研究目标明确，内容具体，且具有一定的深度；熟练运用本专业的方法、手段和工具开展课题的设计和研究工作；论文反映出已掌握了较强的专业能力，实践应用能力较强。</w:t>
            </w:r>
          </w:p>
        </w:tc>
      </w:tr>
      <w:tr w:rsidR="00F45AE0" w:rsidRPr="005139EB" w14:paraId="148FDCE0" w14:textId="77777777" w:rsidTr="00AE47CC">
        <w:trPr>
          <w:trHeight w:val="510"/>
        </w:trPr>
        <w:tc>
          <w:tcPr>
            <w:tcW w:w="1370" w:type="dxa"/>
            <w:tcBorders>
              <w:top w:val="single" w:sz="4" w:space="0" w:color="auto"/>
              <w:left w:val="single" w:sz="4" w:space="0" w:color="auto"/>
              <w:right w:val="single" w:sz="4" w:space="0" w:color="auto"/>
            </w:tcBorders>
            <w:vAlign w:val="center"/>
          </w:tcPr>
          <w:p w14:paraId="0EF2614C" w14:textId="77777777" w:rsidR="00F45AE0" w:rsidRPr="005139EB" w:rsidRDefault="00F45AE0" w:rsidP="00AE47CC">
            <w:pPr>
              <w:jc w:val="center"/>
              <w:rPr>
                <w:rFonts w:ascii="仿宋" w:eastAsia="仿宋" w:hAnsi="仿宋"/>
                <w:b/>
              </w:rPr>
            </w:pPr>
            <w:r w:rsidRPr="005139EB">
              <w:rPr>
                <w:rFonts w:ascii="仿宋" w:eastAsia="仿宋" w:hAnsi="仿宋" w:hint="eastAsia"/>
                <w:b/>
              </w:rPr>
              <w:t>论文质量</w:t>
            </w:r>
          </w:p>
        </w:tc>
        <w:tc>
          <w:tcPr>
            <w:tcW w:w="72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8B5D88" w14:textId="77777777" w:rsidR="00F45AE0" w:rsidRPr="005139EB" w:rsidRDefault="00F45AE0" w:rsidP="00AE47CC">
            <w:pPr>
              <w:rPr>
                <w:rFonts w:ascii="仿宋" w:eastAsia="仿宋" w:hAnsi="仿宋"/>
              </w:rPr>
            </w:pPr>
            <w:r w:rsidRPr="005139EB">
              <w:rPr>
                <w:rFonts w:ascii="仿宋" w:eastAsia="仿宋" w:hAnsi="仿宋" w:hint="eastAsia"/>
              </w:rPr>
              <w:t>能够完整地反映实际完成的工作，概念清楚，论点鲜明，论据充分，论证严密，逻辑性强，数据准确，结果可信，无疏漏或片面性；结构严谨，层次分明，论述清晰，语言流畅，表达准确；符合格式规范，论文中的术语、格式、图表、数据、公式、引用、标注及参考文献等符合要求，符合规定的字数要求。</w:t>
            </w:r>
          </w:p>
        </w:tc>
      </w:tr>
      <w:tr w:rsidR="00F45AE0" w:rsidRPr="005139EB" w14:paraId="2F14E651" w14:textId="77777777" w:rsidTr="00AE47CC">
        <w:trPr>
          <w:trHeight w:val="510"/>
        </w:trPr>
        <w:tc>
          <w:tcPr>
            <w:tcW w:w="1370" w:type="dxa"/>
            <w:tcBorders>
              <w:top w:val="single" w:sz="4" w:space="0" w:color="auto"/>
              <w:left w:val="single" w:sz="4" w:space="0" w:color="auto"/>
              <w:right w:val="single" w:sz="4" w:space="0" w:color="auto"/>
            </w:tcBorders>
            <w:vAlign w:val="center"/>
          </w:tcPr>
          <w:p w14:paraId="6E192A84" w14:textId="77777777" w:rsidR="00F45AE0" w:rsidRPr="005139EB" w:rsidRDefault="00F45AE0" w:rsidP="00AE47CC">
            <w:pPr>
              <w:jc w:val="center"/>
              <w:rPr>
                <w:rFonts w:ascii="仿宋" w:eastAsia="仿宋" w:hAnsi="仿宋"/>
                <w:b/>
              </w:rPr>
            </w:pPr>
            <w:r w:rsidRPr="005139EB">
              <w:rPr>
                <w:rFonts w:ascii="仿宋" w:eastAsia="仿宋" w:hAnsi="仿宋" w:hint="eastAsia"/>
                <w:b/>
              </w:rPr>
              <w:t>论文过程</w:t>
            </w:r>
          </w:p>
        </w:tc>
        <w:tc>
          <w:tcPr>
            <w:tcW w:w="72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8107CB" w14:textId="77777777" w:rsidR="00F45AE0" w:rsidRPr="005139EB" w:rsidRDefault="00F45AE0" w:rsidP="00AE47CC">
            <w:pPr>
              <w:rPr>
                <w:rFonts w:ascii="仿宋" w:eastAsia="仿宋" w:hAnsi="仿宋"/>
              </w:rPr>
            </w:pPr>
            <w:r w:rsidRPr="005139EB">
              <w:rPr>
                <w:rFonts w:ascii="仿宋" w:eastAsia="仿宋" w:hAnsi="仿宋" w:hint="eastAsia"/>
              </w:rPr>
              <w:t>有选题、提纲、论文稿等写作过程；指导记录完整。</w:t>
            </w:r>
          </w:p>
        </w:tc>
      </w:tr>
      <w:tr w:rsidR="00F45AE0" w:rsidRPr="005139EB" w14:paraId="349F5955" w14:textId="77777777" w:rsidTr="00AE47CC">
        <w:trPr>
          <w:trHeight w:val="723"/>
        </w:trPr>
        <w:tc>
          <w:tcPr>
            <w:tcW w:w="1370" w:type="dxa"/>
            <w:tcBorders>
              <w:top w:val="single" w:sz="4" w:space="0" w:color="auto"/>
              <w:left w:val="single" w:sz="4" w:space="0" w:color="auto"/>
              <w:right w:val="single" w:sz="4" w:space="0" w:color="auto"/>
            </w:tcBorders>
            <w:vAlign w:val="center"/>
          </w:tcPr>
          <w:p w14:paraId="4FD476A9" w14:textId="77777777" w:rsidR="00F45AE0" w:rsidRPr="005139EB" w:rsidRDefault="00F45AE0" w:rsidP="00AE47CC">
            <w:pPr>
              <w:jc w:val="center"/>
              <w:rPr>
                <w:rFonts w:ascii="仿宋" w:eastAsia="仿宋" w:hAnsi="仿宋"/>
                <w:b/>
              </w:rPr>
            </w:pPr>
            <w:r w:rsidRPr="005139EB">
              <w:rPr>
                <w:rFonts w:ascii="仿宋" w:eastAsia="仿宋" w:hAnsi="仿宋" w:hint="eastAsia"/>
                <w:b/>
              </w:rPr>
              <w:t>创新与成效</w:t>
            </w:r>
          </w:p>
        </w:tc>
        <w:tc>
          <w:tcPr>
            <w:tcW w:w="72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4D904F1" w14:textId="77777777" w:rsidR="00F45AE0" w:rsidRPr="005139EB" w:rsidRDefault="00F45AE0" w:rsidP="00AE47CC">
            <w:pPr>
              <w:rPr>
                <w:rFonts w:ascii="仿宋" w:eastAsia="仿宋" w:hAnsi="仿宋"/>
              </w:rPr>
            </w:pPr>
            <w:r w:rsidRPr="005139EB">
              <w:rPr>
                <w:rFonts w:ascii="仿宋" w:eastAsia="仿宋" w:hAnsi="仿宋" w:hint="eastAsia"/>
              </w:rPr>
              <w:t>基于选题的研究现状，进行科学的分析与综合，提出新问题，探索解决问题的方法、手段，有显著的特色或新意，结论有新见解；成果已经得到应用或具有应用前景。</w:t>
            </w:r>
          </w:p>
        </w:tc>
      </w:tr>
    </w:tbl>
    <w:p w14:paraId="6032EC2A" w14:textId="77777777" w:rsidR="00F45AE0" w:rsidRPr="005139EB" w:rsidRDefault="00F45AE0" w:rsidP="00F45AE0"/>
    <w:p w14:paraId="1C9B02BE" w14:textId="77777777" w:rsidR="00F45AE0" w:rsidRPr="005139EB" w:rsidRDefault="00F45AE0" w:rsidP="00F45AE0">
      <w:pPr>
        <w:pStyle w:val="a3"/>
        <w:spacing w:before="0" w:beforeAutospacing="0" w:after="0" w:afterAutospacing="0" w:line="360" w:lineRule="auto"/>
        <w:ind w:firstLineChars="200" w:firstLine="482"/>
        <w:rPr>
          <w:rFonts w:ascii="仿宋" w:eastAsia="仿宋" w:hAnsi="仿宋"/>
          <w:b/>
          <w:bCs/>
        </w:rPr>
      </w:pPr>
      <w:r w:rsidRPr="005139EB">
        <w:rPr>
          <w:rFonts w:ascii="仿宋" w:eastAsia="仿宋" w:hAnsi="仿宋" w:hint="eastAsia"/>
          <w:b/>
          <w:bCs/>
        </w:rPr>
        <w:t>（二）关于抄袭的鉴定及处理</w:t>
      </w:r>
    </w:p>
    <w:p w14:paraId="01C4F3B1"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1</w:t>
      </w:r>
      <w:r w:rsidRPr="005139EB">
        <w:rPr>
          <w:rFonts w:ascii="仿宋" w:eastAsia="仿宋" w:hAnsi="仿宋" w:hint="eastAsia"/>
          <w:sz w:val="24"/>
        </w:rPr>
        <w:t>．</w:t>
      </w:r>
      <w:r w:rsidRPr="005139EB">
        <w:rPr>
          <w:rFonts w:ascii="仿宋" w:eastAsia="仿宋" w:hAnsi="仿宋"/>
          <w:sz w:val="24"/>
        </w:rPr>
        <w:t>论文必须是学生本人独立完成，写作过程中由指导教师根据学生抄袭情节的具体程度鉴定是否抄袭，若有抄袭字数超过全文30%</w:t>
      </w:r>
      <w:r w:rsidRPr="005139EB">
        <w:rPr>
          <w:rFonts w:ascii="仿宋" w:eastAsia="仿宋" w:hAnsi="仿宋" w:hint="eastAsia"/>
          <w:sz w:val="24"/>
        </w:rPr>
        <w:t>、雷同等行为，初评和终评成绩均评定为“不合格”。</w:t>
      </w:r>
    </w:p>
    <w:p w14:paraId="7BC57768"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2．未被指导教师鉴定为抄袭且</w:t>
      </w:r>
      <w:r w:rsidRPr="005139EB">
        <w:rPr>
          <w:rFonts w:ascii="仿宋" w:eastAsia="仿宋" w:hAnsi="仿宋" w:hint="eastAsia"/>
          <w:sz w:val="24"/>
        </w:rPr>
        <w:t>初评建议</w:t>
      </w:r>
      <w:r w:rsidRPr="005139EB">
        <w:rPr>
          <w:rFonts w:ascii="仿宋" w:eastAsia="仿宋" w:hAnsi="仿宋"/>
          <w:sz w:val="24"/>
        </w:rPr>
        <w:t>“</w:t>
      </w:r>
      <w:r w:rsidRPr="005139EB">
        <w:rPr>
          <w:rFonts w:ascii="仿宋" w:eastAsia="仿宋" w:hAnsi="仿宋" w:hint="eastAsia"/>
          <w:sz w:val="24"/>
        </w:rPr>
        <w:t>合格</w:t>
      </w:r>
      <w:r w:rsidRPr="005139EB">
        <w:rPr>
          <w:rFonts w:ascii="仿宋" w:eastAsia="仿宋" w:hAnsi="仿宋"/>
          <w:sz w:val="24"/>
        </w:rPr>
        <w:t>”</w:t>
      </w:r>
      <w:r w:rsidRPr="005139EB">
        <w:rPr>
          <w:rFonts w:ascii="仿宋" w:eastAsia="仿宋" w:hAnsi="仿宋" w:hint="eastAsia"/>
          <w:sz w:val="24"/>
        </w:rPr>
        <w:t>及以上的论文，在审核阶段若抄袭率（论文总相似比）在</w:t>
      </w:r>
      <w:r w:rsidRPr="005139EB">
        <w:rPr>
          <w:rFonts w:ascii="仿宋" w:eastAsia="仿宋" w:hAnsi="仿宋"/>
          <w:sz w:val="24"/>
        </w:rPr>
        <w:t>30%以上，</w:t>
      </w:r>
      <w:r w:rsidRPr="005139EB">
        <w:rPr>
          <w:rFonts w:ascii="仿宋" w:eastAsia="仿宋" w:hAnsi="仿宋" w:hint="eastAsia"/>
          <w:sz w:val="24"/>
        </w:rPr>
        <w:t>或同学之间论文雷同面积</w:t>
      </w:r>
      <w:r w:rsidRPr="005139EB">
        <w:rPr>
          <w:rFonts w:ascii="仿宋" w:eastAsia="仿宋" w:hAnsi="仿宋"/>
          <w:sz w:val="24"/>
        </w:rPr>
        <w:t>达到40%以上</w:t>
      </w:r>
      <w:r w:rsidRPr="005139EB">
        <w:rPr>
          <w:rFonts w:ascii="仿宋" w:eastAsia="仿宋" w:hAnsi="仿宋" w:hint="eastAsia"/>
          <w:sz w:val="24"/>
        </w:rPr>
        <w:t>的，终评成绩评定为“不合格”。</w:t>
      </w:r>
    </w:p>
    <w:p w14:paraId="6182D422"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3</w:t>
      </w:r>
      <w:r w:rsidRPr="005139EB">
        <w:rPr>
          <w:rFonts w:ascii="仿宋" w:eastAsia="仿宋" w:hAnsi="仿宋"/>
          <w:sz w:val="24"/>
        </w:rPr>
        <w:t>.</w:t>
      </w:r>
      <w:r w:rsidRPr="005139EB">
        <w:rPr>
          <w:rFonts w:ascii="仿宋" w:eastAsia="仿宋" w:hAnsi="仿宋" w:hint="eastAsia"/>
          <w:sz w:val="24"/>
        </w:rPr>
        <w:t>拟申请学士学位者，终评成绩原则上为良好及以上。</w:t>
      </w:r>
    </w:p>
    <w:p w14:paraId="7310F6CA" w14:textId="77777777" w:rsidR="00F45AE0" w:rsidRPr="005139EB" w:rsidRDefault="00F45AE0" w:rsidP="00F45AE0">
      <w:pPr>
        <w:pStyle w:val="a3"/>
        <w:spacing w:before="0" w:beforeAutospacing="0" w:after="0" w:afterAutospacing="0" w:line="360" w:lineRule="auto"/>
        <w:ind w:firstLineChars="200" w:firstLine="482"/>
        <w:rPr>
          <w:rFonts w:ascii="仿宋" w:eastAsia="仿宋" w:hAnsi="仿宋"/>
          <w:b/>
          <w:bCs/>
        </w:rPr>
      </w:pPr>
      <w:r w:rsidRPr="005139EB">
        <w:rPr>
          <w:rFonts w:ascii="仿宋" w:eastAsia="仿宋" w:hAnsi="仿宋" w:hint="eastAsia"/>
          <w:b/>
          <w:bCs/>
        </w:rPr>
        <w:t>（三）</w:t>
      </w:r>
      <w:r w:rsidRPr="005139EB">
        <w:rPr>
          <w:rFonts w:ascii="仿宋" w:eastAsia="仿宋" w:hAnsi="仿宋"/>
          <w:b/>
          <w:bCs/>
        </w:rPr>
        <w:t>成绩评定</w:t>
      </w:r>
    </w:p>
    <w:p w14:paraId="6CD88670"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1.成绩评定采取</w:t>
      </w:r>
      <w:r w:rsidRPr="005139EB">
        <w:rPr>
          <w:rFonts w:ascii="仿宋" w:eastAsia="仿宋" w:hAnsi="仿宋" w:hint="eastAsia"/>
          <w:sz w:val="24"/>
        </w:rPr>
        <w:t>四</w:t>
      </w:r>
      <w:r w:rsidRPr="005139EB">
        <w:rPr>
          <w:rFonts w:ascii="仿宋" w:eastAsia="仿宋" w:hAnsi="仿宋"/>
          <w:sz w:val="24"/>
        </w:rPr>
        <w:t>级记分制，即：</w:t>
      </w:r>
      <w:r w:rsidRPr="005139EB">
        <w:rPr>
          <w:rFonts w:ascii="仿宋" w:eastAsia="仿宋" w:hAnsi="仿宋" w:hint="eastAsia"/>
          <w:sz w:val="24"/>
        </w:rPr>
        <w:t>优秀</w:t>
      </w:r>
      <w:r w:rsidRPr="005139EB">
        <w:rPr>
          <w:rFonts w:ascii="仿宋" w:eastAsia="仿宋" w:hAnsi="仿宋"/>
          <w:sz w:val="24"/>
        </w:rPr>
        <w:t>、</w:t>
      </w:r>
      <w:r w:rsidRPr="005139EB">
        <w:rPr>
          <w:rFonts w:ascii="仿宋" w:eastAsia="仿宋" w:hAnsi="仿宋" w:hint="eastAsia"/>
          <w:sz w:val="24"/>
        </w:rPr>
        <w:t>良好</w:t>
      </w:r>
      <w:r w:rsidRPr="005139EB">
        <w:rPr>
          <w:rFonts w:ascii="仿宋" w:eastAsia="仿宋" w:hAnsi="仿宋"/>
          <w:sz w:val="24"/>
        </w:rPr>
        <w:t>、</w:t>
      </w:r>
      <w:r w:rsidRPr="005139EB">
        <w:rPr>
          <w:rFonts w:ascii="仿宋" w:eastAsia="仿宋" w:hAnsi="仿宋" w:hint="eastAsia"/>
          <w:sz w:val="24"/>
        </w:rPr>
        <w:t>合</w:t>
      </w:r>
      <w:r w:rsidRPr="005139EB">
        <w:rPr>
          <w:rFonts w:ascii="仿宋" w:eastAsia="仿宋" w:hAnsi="仿宋"/>
          <w:sz w:val="24"/>
        </w:rPr>
        <w:t>格、</w:t>
      </w:r>
      <w:r w:rsidRPr="005139EB">
        <w:rPr>
          <w:rFonts w:ascii="仿宋" w:eastAsia="仿宋" w:hAnsi="仿宋" w:hint="eastAsia"/>
          <w:sz w:val="24"/>
        </w:rPr>
        <w:t>不合格</w:t>
      </w:r>
      <w:r w:rsidRPr="005139EB">
        <w:rPr>
          <w:rFonts w:ascii="仿宋" w:eastAsia="仿宋" w:hAnsi="仿宋"/>
          <w:sz w:val="24"/>
        </w:rPr>
        <w:t>。</w:t>
      </w:r>
    </w:p>
    <w:p w14:paraId="49AA559F"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2.指导教师根据学生论文质量和</w:t>
      </w:r>
      <w:r w:rsidRPr="005139EB">
        <w:rPr>
          <w:rFonts w:ascii="仿宋" w:eastAsia="仿宋" w:hAnsi="仿宋" w:hint="eastAsia"/>
          <w:sz w:val="24"/>
        </w:rPr>
        <w:t>“</w:t>
      </w:r>
      <w:r w:rsidRPr="005139EB">
        <w:rPr>
          <w:rFonts w:ascii="仿宋" w:eastAsia="仿宋" w:hAnsi="仿宋"/>
          <w:sz w:val="24"/>
        </w:rPr>
        <w:t>本科毕业论文成绩评定标准</w:t>
      </w:r>
      <w:r w:rsidRPr="005139EB">
        <w:rPr>
          <w:rFonts w:ascii="仿宋" w:eastAsia="仿宋" w:hAnsi="仿宋" w:hint="eastAsia"/>
          <w:sz w:val="24"/>
        </w:rPr>
        <w:t>”</w:t>
      </w:r>
      <w:r w:rsidRPr="005139EB">
        <w:rPr>
          <w:rFonts w:ascii="仿宋" w:eastAsia="仿宋" w:hAnsi="仿宋"/>
          <w:sz w:val="24"/>
        </w:rPr>
        <w:t>，评阅毕业论文，写出论文评语，</w:t>
      </w:r>
      <w:r w:rsidRPr="005139EB">
        <w:rPr>
          <w:rFonts w:ascii="仿宋" w:eastAsia="仿宋" w:hAnsi="仿宋" w:hint="eastAsia"/>
          <w:sz w:val="24"/>
        </w:rPr>
        <w:t>并给出初评建议（详见附录1：本科毕业论文初评建议评定表）。根据初评建议确定答辩名单。</w:t>
      </w:r>
    </w:p>
    <w:p w14:paraId="26A393FF"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3.论文答辩</w:t>
      </w:r>
      <w:r w:rsidRPr="005139EB">
        <w:rPr>
          <w:rFonts w:ascii="仿宋" w:eastAsia="仿宋" w:hAnsi="仿宋" w:hint="eastAsia"/>
          <w:sz w:val="24"/>
        </w:rPr>
        <w:t>后</w:t>
      </w:r>
      <w:r w:rsidRPr="005139EB">
        <w:rPr>
          <w:rFonts w:ascii="仿宋" w:eastAsia="仿宋" w:hAnsi="仿宋"/>
          <w:sz w:val="24"/>
        </w:rPr>
        <w:t>，</w:t>
      </w:r>
      <w:r w:rsidRPr="005139EB">
        <w:rPr>
          <w:rFonts w:ascii="仿宋" w:eastAsia="仿宋" w:hAnsi="仿宋" w:hint="eastAsia"/>
          <w:sz w:val="24"/>
        </w:rPr>
        <w:t>答辩委员会</w:t>
      </w:r>
      <w:r w:rsidRPr="005139EB">
        <w:rPr>
          <w:rFonts w:ascii="仿宋" w:eastAsia="仿宋" w:hAnsi="仿宋"/>
          <w:sz w:val="24"/>
        </w:rPr>
        <w:t>根据“本科生毕业论文成绩评定标准”，</w:t>
      </w:r>
      <w:r w:rsidRPr="005139EB">
        <w:rPr>
          <w:rFonts w:ascii="仿宋" w:eastAsia="仿宋" w:hAnsi="仿宋" w:hint="eastAsia"/>
          <w:sz w:val="24"/>
        </w:rPr>
        <w:t>结合</w:t>
      </w:r>
      <w:r w:rsidRPr="005139EB">
        <w:rPr>
          <w:rFonts w:ascii="仿宋" w:eastAsia="仿宋" w:hAnsi="仿宋"/>
          <w:sz w:val="24"/>
        </w:rPr>
        <w:t>学生论文完成</w:t>
      </w:r>
      <w:r w:rsidRPr="005139EB">
        <w:rPr>
          <w:rFonts w:ascii="仿宋" w:eastAsia="仿宋" w:hAnsi="仿宋" w:hint="eastAsia"/>
          <w:sz w:val="24"/>
        </w:rPr>
        <w:t>情况、初评建议</w:t>
      </w:r>
      <w:r w:rsidRPr="005139EB">
        <w:rPr>
          <w:rFonts w:ascii="仿宋" w:eastAsia="仿宋" w:hAnsi="仿宋"/>
          <w:sz w:val="24"/>
        </w:rPr>
        <w:t>和答辩情况</w:t>
      </w:r>
      <w:r w:rsidRPr="005139EB">
        <w:rPr>
          <w:rFonts w:ascii="仿宋" w:eastAsia="仿宋" w:hAnsi="仿宋" w:hint="eastAsia"/>
          <w:sz w:val="24"/>
        </w:rPr>
        <w:t>，综合评定终评成绩（详见附录</w:t>
      </w:r>
      <w:r w:rsidRPr="005139EB">
        <w:rPr>
          <w:rFonts w:ascii="仿宋" w:eastAsia="仿宋" w:hAnsi="仿宋"/>
          <w:sz w:val="24"/>
        </w:rPr>
        <w:t>2</w:t>
      </w:r>
      <w:r w:rsidRPr="005139EB">
        <w:rPr>
          <w:rFonts w:ascii="仿宋" w:eastAsia="仿宋" w:hAnsi="仿宋" w:hint="eastAsia"/>
          <w:sz w:val="24"/>
        </w:rPr>
        <w:t>：本科</w:t>
      </w:r>
      <w:r w:rsidRPr="005139EB">
        <w:rPr>
          <w:rFonts w:ascii="仿宋" w:eastAsia="仿宋" w:hAnsi="仿宋" w:hint="eastAsia"/>
          <w:sz w:val="24"/>
        </w:rPr>
        <w:lastRenderedPageBreak/>
        <w:t>毕业论文终评成绩评定表）。</w:t>
      </w:r>
    </w:p>
    <w:p w14:paraId="6C71724E"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注：</w:t>
      </w:r>
    </w:p>
    <w:p w14:paraId="573AFDEA"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w:t>
      </w:r>
      <w:r w:rsidRPr="005139EB">
        <w:rPr>
          <w:rFonts w:ascii="仿宋" w:eastAsia="仿宋" w:hAnsi="仿宋"/>
          <w:sz w:val="24"/>
        </w:rPr>
        <w:t>.</w:t>
      </w:r>
      <w:r w:rsidRPr="005139EB">
        <w:rPr>
          <w:rFonts w:ascii="仿宋" w:eastAsia="仿宋" w:hAnsi="仿宋" w:hint="eastAsia"/>
          <w:sz w:val="24"/>
        </w:rPr>
        <w:t xml:space="preserve">初评建议“良好及以上”者，方可参加答辩，如放弃答辩，论文终评成绩以“合格”记录。 </w:t>
      </w:r>
      <w:r w:rsidRPr="005139EB">
        <w:rPr>
          <w:rFonts w:ascii="仿宋" w:eastAsia="仿宋" w:hAnsi="仿宋"/>
          <w:sz w:val="24"/>
        </w:rPr>
        <w:t xml:space="preserve"> </w:t>
      </w:r>
    </w:p>
    <w:p w14:paraId="0D2BE349"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2</w:t>
      </w:r>
      <w:r w:rsidRPr="005139EB">
        <w:rPr>
          <w:rFonts w:ascii="仿宋" w:eastAsia="仿宋" w:hAnsi="仿宋"/>
          <w:sz w:val="24"/>
        </w:rPr>
        <w:t>.</w:t>
      </w:r>
      <w:r w:rsidRPr="005139EB">
        <w:rPr>
          <w:rFonts w:ascii="仿宋" w:eastAsia="仿宋" w:hAnsi="仿宋" w:hint="eastAsia"/>
          <w:sz w:val="24"/>
        </w:rPr>
        <w:t>终评成绩“良好及以上”，是申请学士学位的条件之一。</w:t>
      </w:r>
    </w:p>
    <w:p w14:paraId="67BB22DC" w14:textId="3311D2D5" w:rsidR="00F45AE0"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3.</w:t>
      </w:r>
      <w:r w:rsidRPr="005139EB">
        <w:rPr>
          <w:rFonts w:ascii="仿宋" w:eastAsia="仿宋" w:hAnsi="仿宋" w:hint="eastAsia"/>
          <w:sz w:val="24"/>
        </w:rPr>
        <w:t>终评成绩“不合格”，无法获得相应学分。</w:t>
      </w:r>
    </w:p>
    <w:p w14:paraId="11354CBC" w14:textId="5A7D29C1" w:rsidR="00F45AE0" w:rsidRPr="001F4E25" w:rsidRDefault="00336921" w:rsidP="001F4E25">
      <w:pPr>
        <w:ind w:firstLineChars="200" w:firstLine="482"/>
        <w:jc w:val="left"/>
        <w:rPr>
          <w:rFonts w:ascii="仿宋" w:eastAsia="仿宋" w:hAnsi="仿宋"/>
          <w:b/>
          <w:bCs/>
          <w:sz w:val="24"/>
          <w:szCs w:val="32"/>
        </w:rPr>
      </w:pPr>
      <w:r>
        <w:rPr>
          <w:rFonts w:ascii="仿宋" w:eastAsia="仿宋" w:hAnsi="仿宋" w:hint="eastAsia"/>
          <w:b/>
          <w:bCs/>
          <w:sz w:val="24"/>
          <w:szCs w:val="32"/>
        </w:rPr>
        <w:t>五</w:t>
      </w:r>
      <w:r w:rsidR="001F4E25">
        <w:rPr>
          <w:rFonts w:ascii="仿宋" w:eastAsia="仿宋" w:hAnsi="仿宋" w:hint="eastAsia"/>
          <w:b/>
          <w:bCs/>
          <w:sz w:val="24"/>
          <w:szCs w:val="32"/>
        </w:rPr>
        <w:t>、</w:t>
      </w:r>
      <w:r w:rsidR="00F45AE0" w:rsidRPr="001F4E25">
        <w:rPr>
          <w:rFonts w:ascii="仿宋" w:eastAsia="仿宋" w:hAnsi="仿宋" w:hint="eastAsia"/>
          <w:b/>
          <w:bCs/>
          <w:sz w:val="24"/>
          <w:szCs w:val="32"/>
        </w:rPr>
        <w:t>本科毕业论文监控与管理</w:t>
      </w:r>
    </w:p>
    <w:p w14:paraId="44CD709C"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学院网络教育相关工作</w:t>
      </w:r>
      <w:r w:rsidRPr="005139EB">
        <w:rPr>
          <w:rFonts w:ascii="仿宋" w:eastAsia="仿宋" w:hAnsi="仿宋"/>
          <w:sz w:val="24"/>
        </w:rPr>
        <w:t>人员</w:t>
      </w:r>
      <w:r w:rsidRPr="005139EB">
        <w:rPr>
          <w:rFonts w:ascii="仿宋" w:eastAsia="仿宋" w:hAnsi="仿宋" w:hint="eastAsia"/>
          <w:sz w:val="24"/>
        </w:rPr>
        <w:t>通过教学平台，对学生论文写作提交和指导教师指导</w:t>
      </w:r>
      <w:r w:rsidRPr="005139EB">
        <w:rPr>
          <w:rFonts w:ascii="仿宋" w:eastAsia="仿宋" w:hAnsi="仿宋"/>
          <w:sz w:val="24"/>
        </w:rPr>
        <w:t>情况</w:t>
      </w:r>
      <w:r w:rsidRPr="005139EB">
        <w:rPr>
          <w:rFonts w:ascii="仿宋" w:eastAsia="仿宋" w:hAnsi="仿宋" w:hint="eastAsia"/>
          <w:sz w:val="24"/>
        </w:rPr>
        <w:t>进行监控，并及时做好对学习中心和指导教师的督促和提醒工作，定期对学生进行短信通知，解决写作与指导过程中的问题。</w:t>
      </w:r>
    </w:p>
    <w:p w14:paraId="1865DFE0" w14:textId="4B309704" w:rsidR="00F45AE0"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学习中心教学管理人员通过教学平台，对学生论文写作提交</w:t>
      </w:r>
      <w:r w:rsidRPr="005139EB">
        <w:rPr>
          <w:rFonts w:ascii="仿宋" w:eastAsia="仿宋" w:hAnsi="仿宋"/>
          <w:sz w:val="24"/>
        </w:rPr>
        <w:t>情况</w:t>
      </w:r>
      <w:r w:rsidRPr="005139EB">
        <w:rPr>
          <w:rFonts w:ascii="仿宋" w:eastAsia="仿宋" w:hAnsi="仿宋" w:hint="eastAsia"/>
          <w:sz w:val="24"/>
        </w:rPr>
        <w:t>进行监控，根据</w:t>
      </w:r>
      <w:r w:rsidRPr="005139EB">
        <w:rPr>
          <w:rFonts w:ascii="仿宋" w:eastAsia="仿宋" w:hAnsi="仿宋"/>
          <w:sz w:val="24"/>
        </w:rPr>
        <w:t>实际写作情况</w:t>
      </w:r>
      <w:r w:rsidRPr="005139EB">
        <w:rPr>
          <w:rFonts w:ascii="仿宋" w:eastAsia="仿宋" w:hAnsi="仿宋" w:hint="eastAsia"/>
          <w:sz w:val="24"/>
        </w:rPr>
        <w:t>提醒学生及时提交论文稿件，并及时解决学生遇到的问题。</w:t>
      </w:r>
    </w:p>
    <w:p w14:paraId="01970EF0" w14:textId="79659F39" w:rsidR="00336921" w:rsidRPr="00336921" w:rsidRDefault="00336921" w:rsidP="00336921">
      <w:pPr>
        <w:ind w:firstLineChars="200" w:firstLine="482"/>
        <w:jc w:val="left"/>
        <w:rPr>
          <w:rFonts w:ascii="仿宋" w:eastAsia="仿宋" w:hAnsi="仿宋"/>
          <w:b/>
          <w:bCs/>
          <w:sz w:val="24"/>
          <w:szCs w:val="32"/>
        </w:rPr>
      </w:pPr>
      <w:r w:rsidRPr="00336921">
        <w:rPr>
          <w:rFonts w:ascii="仿宋" w:eastAsia="仿宋" w:hAnsi="仿宋" w:hint="eastAsia"/>
          <w:b/>
          <w:bCs/>
          <w:sz w:val="24"/>
          <w:szCs w:val="32"/>
        </w:rPr>
        <w:t>六、学术造假处理</w:t>
      </w:r>
    </w:p>
    <w:p w14:paraId="1B24B62D" w14:textId="169C19AA" w:rsidR="00336921" w:rsidRPr="00B713AC" w:rsidRDefault="00336921" w:rsidP="00336921">
      <w:pPr>
        <w:spacing w:line="360" w:lineRule="auto"/>
        <w:ind w:firstLineChars="175" w:firstLine="420"/>
        <w:rPr>
          <w:rFonts w:ascii="仿宋" w:eastAsia="仿宋" w:hAnsi="仿宋"/>
          <w:sz w:val="24"/>
        </w:rPr>
      </w:pPr>
      <w:r w:rsidRPr="006D6009">
        <w:rPr>
          <w:rFonts w:ascii="仿宋" w:eastAsia="仿宋" w:hAnsi="仿宋" w:hint="eastAsia"/>
          <w:sz w:val="24"/>
        </w:rPr>
        <w:t>杜绝一切学术造假行为，包括但不限于论文购买、由他人代写、剽窃或者伪造数据等作假情形，一经发现，</w:t>
      </w:r>
      <w:r w:rsidR="00625926">
        <w:rPr>
          <w:rFonts w:ascii="仿宋" w:eastAsia="仿宋" w:hAnsi="仿宋" w:hint="eastAsia"/>
          <w:sz w:val="24"/>
        </w:rPr>
        <w:t>论文终评成绩评定为“不合格”，取消</w:t>
      </w:r>
      <w:r w:rsidR="00990A88">
        <w:rPr>
          <w:rFonts w:ascii="仿宋" w:eastAsia="仿宋" w:hAnsi="仿宋" w:hint="eastAsia"/>
          <w:sz w:val="24"/>
        </w:rPr>
        <w:t>其</w:t>
      </w:r>
      <w:r w:rsidR="00625926" w:rsidRPr="00625926">
        <w:rPr>
          <w:rFonts w:ascii="仿宋" w:eastAsia="仿宋" w:hAnsi="仿宋" w:hint="eastAsia"/>
          <w:sz w:val="24"/>
        </w:rPr>
        <w:t>重新参加论文选课</w:t>
      </w:r>
      <w:r w:rsidR="00990A88">
        <w:rPr>
          <w:rFonts w:ascii="仿宋" w:eastAsia="仿宋" w:hAnsi="仿宋" w:hint="eastAsia"/>
          <w:sz w:val="24"/>
        </w:rPr>
        <w:t>资格</w:t>
      </w:r>
      <w:r w:rsidR="00625926">
        <w:rPr>
          <w:rFonts w:ascii="仿宋" w:eastAsia="仿宋" w:hAnsi="仿宋" w:hint="eastAsia"/>
          <w:sz w:val="24"/>
        </w:rPr>
        <w:t>，</w:t>
      </w:r>
      <w:r w:rsidR="00990A88">
        <w:rPr>
          <w:rFonts w:ascii="仿宋" w:eastAsia="仿宋" w:hAnsi="仿宋" w:hint="eastAsia"/>
          <w:sz w:val="24"/>
        </w:rPr>
        <w:t>以及</w:t>
      </w:r>
      <w:r w:rsidRPr="006D6009">
        <w:rPr>
          <w:rFonts w:ascii="仿宋" w:eastAsia="仿宋" w:hAnsi="仿宋" w:hint="eastAsia"/>
          <w:sz w:val="24"/>
        </w:rPr>
        <w:t>毕业或学位申请资格。</w:t>
      </w:r>
    </w:p>
    <w:p w14:paraId="221E5B08" w14:textId="77777777" w:rsidR="00336921" w:rsidRPr="00336921" w:rsidRDefault="00336921" w:rsidP="00F45AE0">
      <w:pPr>
        <w:spacing w:line="360" w:lineRule="auto"/>
        <w:ind w:firstLineChars="200" w:firstLine="480"/>
        <w:rPr>
          <w:rFonts w:ascii="仿宋" w:eastAsia="仿宋" w:hAnsi="仿宋"/>
          <w:sz w:val="24"/>
        </w:rPr>
      </w:pPr>
    </w:p>
    <w:p w14:paraId="174A47A1" w14:textId="77777777" w:rsidR="00F45AE0" w:rsidRPr="005139EB" w:rsidRDefault="00F45AE0" w:rsidP="00F45AE0">
      <w:pPr>
        <w:pStyle w:val="4"/>
        <w:spacing w:before="120" w:after="120"/>
      </w:pPr>
    </w:p>
    <w:p w14:paraId="17AAA842" w14:textId="77777777" w:rsidR="00F45AE0" w:rsidRPr="005139EB" w:rsidRDefault="00F45AE0" w:rsidP="00F45AE0">
      <w:pPr>
        <w:jc w:val="center"/>
        <w:rPr>
          <w:rFonts w:ascii="仿宋" w:eastAsia="仿宋" w:hAnsi="仿宋"/>
          <w:b/>
          <w:sz w:val="28"/>
          <w:szCs w:val="28"/>
        </w:rPr>
      </w:pPr>
      <w:r w:rsidRPr="005139EB">
        <w:rPr>
          <w:rFonts w:ascii="仿宋" w:eastAsia="仿宋" w:hAnsi="仿宋" w:hint="eastAsia"/>
          <w:b/>
          <w:sz w:val="28"/>
          <w:szCs w:val="28"/>
        </w:rPr>
        <w:t>第二部分 关于本科毕业论文查重检测的相关说明</w:t>
      </w:r>
    </w:p>
    <w:p w14:paraId="0905AB5F"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为进一步提高本科毕业论文质量，杜绝论文撰写过程中的抄袭、剽窃、篡改已有科研成果等学术不端现象的发生，学院决定对本科毕业论文均采用论文检测系统进行查重检测，具体如下：</w:t>
      </w:r>
    </w:p>
    <w:p w14:paraId="398C0240" w14:textId="77777777" w:rsidR="00F45AE0" w:rsidRPr="005139EB" w:rsidRDefault="00F45AE0" w:rsidP="00F45AE0">
      <w:pPr>
        <w:pStyle w:val="a3"/>
        <w:spacing w:before="0" w:beforeAutospacing="0" w:after="0" w:afterAutospacing="0" w:line="360" w:lineRule="auto"/>
        <w:ind w:firstLineChars="200" w:firstLine="482"/>
        <w:jc w:val="both"/>
        <w:rPr>
          <w:rFonts w:ascii="仿宋" w:eastAsia="仿宋" w:hAnsi="仿宋"/>
          <w:b/>
          <w:kern w:val="2"/>
        </w:rPr>
      </w:pPr>
      <w:r w:rsidRPr="005139EB">
        <w:rPr>
          <w:rFonts w:ascii="仿宋" w:eastAsia="仿宋" w:hAnsi="仿宋" w:hint="eastAsia"/>
          <w:b/>
          <w:kern w:val="2"/>
        </w:rPr>
        <w:t>一、检测范围</w:t>
      </w:r>
    </w:p>
    <w:p w14:paraId="4B3F2791"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所有毕业论文需通过论文检测系统进行查重检测。</w:t>
      </w:r>
    </w:p>
    <w:p w14:paraId="50DDC91B" w14:textId="77777777" w:rsidR="00F45AE0" w:rsidRPr="005139EB" w:rsidRDefault="00F45AE0" w:rsidP="00F45AE0">
      <w:pPr>
        <w:pStyle w:val="a3"/>
        <w:spacing w:before="0" w:beforeAutospacing="0" w:after="0" w:afterAutospacing="0" w:line="360" w:lineRule="auto"/>
        <w:ind w:firstLineChars="200" w:firstLine="482"/>
        <w:jc w:val="both"/>
        <w:rPr>
          <w:rFonts w:ascii="仿宋" w:eastAsia="仿宋" w:hAnsi="仿宋"/>
          <w:b/>
          <w:kern w:val="2"/>
        </w:rPr>
      </w:pPr>
      <w:r w:rsidRPr="005139EB">
        <w:rPr>
          <w:rFonts w:ascii="仿宋" w:eastAsia="仿宋" w:hAnsi="仿宋" w:hint="eastAsia"/>
          <w:b/>
          <w:kern w:val="2"/>
        </w:rPr>
        <w:t>二、检测办法</w:t>
      </w:r>
    </w:p>
    <w:p w14:paraId="6778EC12"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毕业论文采用学生自检（初检）和学院统一检测（终检）相结合的方式进行，自检和统一检测须使用同一检测系统。学生自检后可参考检测结果修改论文。论文终审阶段进行的学院统一检测为学生论文检测最终结果。</w:t>
      </w:r>
    </w:p>
    <w:p w14:paraId="25055185" w14:textId="77777777" w:rsidR="00F45AE0" w:rsidRPr="005139EB" w:rsidRDefault="00F45AE0" w:rsidP="00F45AE0">
      <w:pPr>
        <w:pStyle w:val="a3"/>
        <w:spacing w:before="0" w:beforeAutospacing="0" w:after="0" w:afterAutospacing="0" w:line="360" w:lineRule="auto"/>
        <w:ind w:firstLineChars="200" w:firstLine="482"/>
        <w:jc w:val="both"/>
        <w:rPr>
          <w:rFonts w:ascii="仿宋" w:eastAsia="仿宋" w:hAnsi="仿宋"/>
          <w:b/>
          <w:kern w:val="2"/>
        </w:rPr>
      </w:pPr>
      <w:r w:rsidRPr="005139EB">
        <w:rPr>
          <w:rFonts w:ascii="仿宋" w:eastAsia="仿宋" w:hAnsi="仿宋" w:hint="eastAsia"/>
          <w:b/>
          <w:kern w:val="2"/>
        </w:rPr>
        <w:t>三、检测流程</w:t>
      </w:r>
    </w:p>
    <w:p w14:paraId="58153322" w14:textId="77777777" w:rsidR="00F45AE0" w:rsidRPr="005139EB" w:rsidRDefault="00F45AE0" w:rsidP="00F45AE0">
      <w:pPr>
        <w:pStyle w:val="a3"/>
        <w:spacing w:before="0" w:beforeAutospacing="0" w:after="0" w:afterAutospacing="0" w:line="360" w:lineRule="auto"/>
        <w:ind w:firstLineChars="200" w:firstLine="482"/>
        <w:jc w:val="both"/>
        <w:rPr>
          <w:rFonts w:ascii="仿宋" w:eastAsia="仿宋" w:hAnsi="仿宋"/>
          <w:b/>
          <w:kern w:val="2"/>
        </w:rPr>
      </w:pPr>
      <w:r w:rsidRPr="005139EB">
        <w:rPr>
          <w:rFonts w:ascii="仿宋" w:eastAsia="仿宋" w:hAnsi="仿宋" w:hint="eastAsia"/>
          <w:b/>
          <w:kern w:val="2"/>
        </w:rPr>
        <w:lastRenderedPageBreak/>
        <w:t>1．学生自检（初检）</w:t>
      </w:r>
    </w:p>
    <w:p w14:paraId="405774B2"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学生在指导教师的指导下完成论文初稿，自行进行查重检测，如果检测结果不符合要求，在论文提交截止前可修改再次提交。</w:t>
      </w:r>
    </w:p>
    <w:p w14:paraId="7624A63B" w14:textId="77777777" w:rsidR="00F45AE0" w:rsidRPr="005139EB" w:rsidRDefault="00F45AE0" w:rsidP="00F45AE0">
      <w:pPr>
        <w:pStyle w:val="a3"/>
        <w:spacing w:before="0" w:beforeAutospacing="0" w:after="0" w:afterAutospacing="0" w:line="360" w:lineRule="auto"/>
        <w:ind w:firstLineChars="200" w:firstLine="482"/>
        <w:jc w:val="both"/>
        <w:rPr>
          <w:rFonts w:ascii="仿宋" w:eastAsia="仿宋" w:hAnsi="仿宋"/>
          <w:b/>
          <w:kern w:val="2"/>
        </w:rPr>
      </w:pPr>
      <w:r w:rsidRPr="005139EB">
        <w:rPr>
          <w:rFonts w:ascii="仿宋" w:eastAsia="仿宋" w:hAnsi="仿宋" w:hint="eastAsia"/>
          <w:b/>
          <w:kern w:val="2"/>
        </w:rPr>
        <w:t xml:space="preserve"> 2．学院统一检测（终检）</w:t>
      </w:r>
    </w:p>
    <w:p w14:paraId="770A0FE7"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指导教师给初评建议和评语后，学院对毕业论文初评建议合格及以上的论文进行统一检测。</w:t>
      </w:r>
    </w:p>
    <w:p w14:paraId="58111577" w14:textId="77777777" w:rsidR="00F45AE0" w:rsidRPr="005139EB" w:rsidRDefault="00F45AE0" w:rsidP="00F45AE0">
      <w:pPr>
        <w:pStyle w:val="a3"/>
        <w:spacing w:before="0" w:beforeAutospacing="0" w:after="0" w:afterAutospacing="0" w:line="360" w:lineRule="auto"/>
        <w:ind w:firstLineChars="200" w:firstLine="482"/>
        <w:jc w:val="both"/>
        <w:rPr>
          <w:rFonts w:ascii="仿宋" w:eastAsia="仿宋" w:hAnsi="仿宋"/>
          <w:b/>
          <w:kern w:val="2"/>
        </w:rPr>
      </w:pPr>
      <w:r w:rsidRPr="005139EB">
        <w:rPr>
          <w:rFonts w:ascii="仿宋" w:eastAsia="仿宋" w:hAnsi="仿宋" w:hint="eastAsia"/>
          <w:b/>
          <w:kern w:val="2"/>
        </w:rPr>
        <w:t>四、检测结果判定标准</w:t>
      </w:r>
    </w:p>
    <w:p w14:paraId="22715C82"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1．R≤</w:t>
      </w:r>
      <w:r w:rsidRPr="005139EB">
        <w:rPr>
          <w:rFonts w:ascii="仿宋" w:eastAsia="仿宋" w:hAnsi="仿宋"/>
          <w:sz w:val="24"/>
        </w:rPr>
        <w:t>30</w:t>
      </w:r>
      <w:r w:rsidRPr="005139EB">
        <w:rPr>
          <w:rFonts w:ascii="仿宋" w:eastAsia="仿宋" w:hAnsi="仿宋" w:hint="eastAsia"/>
          <w:sz w:val="24"/>
        </w:rPr>
        <w:t>%，检测通过；</w:t>
      </w:r>
    </w:p>
    <w:p w14:paraId="71F6BEBD" w14:textId="77777777" w:rsidR="00F45AE0" w:rsidRPr="00BD4329" w:rsidRDefault="00F45AE0" w:rsidP="00F45AE0">
      <w:pPr>
        <w:spacing w:line="360" w:lineRule="auto"/>
        <w:ind w:firstLineChars="200" w:firstLine="480"/>
        <w:rPr>
          <w:rFonts w:ascii="仿宋" w:eastAsia="仿宋" w:hAnsi="仿宋"/>
          <w:sz w:val="24"/>
        </w:rPr>
      </w:pPr>
      <w:r w:rsidRPr="005139EB">
        <w:rPr>
          <w:rFonts w:ascii="仿宋" w:eastAsia="仿宋" w:hAnsi="仿宋"/>
          <w:sz w:val="24"/>
        </w:rPr>
        <w:t>2</w:t>
      </w:r>
      <w:r w:rsidRPr="005139EB">
        <w:rPr>
          <w:rFonts w:ascii="仿宋" w:eastAsia="仿宋" w:hAnsi="仿宋" w:hint="eastAsia"/>
          <w:sz w:val="24"/>
        </w:rPr>
        <w:t>．R＞</w:t>
      </w:r>
      <w:r w:rsidRPr="005139EB">
        <w:rPr>
          <w:rFonts w:ascii="仿宋" w:eastAsia="仿宋" w:hAnsi="仿宋"/>
          <w:sz w:val="24"/>
        </w:rPr>
        <w:t>30</w:t>
      </w:r>
      <w:r w:rsidRPr="005139EB">
        <w:rPr>
          <w:rFonts w:ascii="仿宋" w:eastAsia="仿宋" w:hAnsi="仿宋" w:hint="eastAsia"/>
          <w:sz w:val="24"/>
        </w:rPr>
        <w:t>%，检测不通过</w:t>
      </w:r>
      <w:r w:rsidRPr="00BD4329">
        <w:rPr>
          <w:rFonts w:ascii="仿宋" w:eastAsia="仿宋" w:hAnsi="仿宋" w:hint="eastAsia"/>
          <w:sz w:val="24"/>
        </w:rPr>
        <w:t>。</w:t>
      </w:r>
    </w:p>
    <w:p w14:paraId="22005EDC" w14:textId="77777777" w:rsidR="00F45AE0" w:rsidRPr="005139EB" w:rsidRDefault="00F45AE0" w:rsidP="00F45AE0">
      <w:pPr>
        <w:spacing w:line="360" w:lineRule="auto"/>
        <w:ind w:firstLineChars="200" w:firstLine="480"/>
        <w:rPr>
          <w:rFonts w:ascii="仿宋" w:eastAsia="仿宋" w:hAnsi="仿宋"/>
          <w:sz w:val="24"/>
        </w:rPr>
      </w:pPr>
      <w:r w:rsidRPr="005139EB">
        <w:rPr>
          <w:rFonts w:ascii="仿宋" w:eastAsia="仿宋" w:hAnsi="仿宋" w:hint="eastAsia"/>
          <w:sz w:val="24"/>
        </w:rPr>
        <w:t>注：R为论文总相似比，即送检论文中与检测范围所有文献相似的部分占整个送检论文的比重。</w:t>
      </w:r>
    </w:p>
    <w:p w14:paraId="0343DDB1" w14:textId="77777777" w:rsidR="00F45AE0" w:rsidRPr="005139EB" w:rsidRDefault="00F45AE0" w:rsidP="00F45AE0">
      <w:pPr>
        <w:pStyle w:val="a5"/>
        <w:numPr>
          <w:ilvl w:val="0"/>
          <w:numId w:val="5"/>
        </w:numPr>
        <w:spacing w:line="360" w:lineRule="auto"/>
        <w:ind w:firstLineChars="0"/>
        <w:rPr>
          <w:rFonts w:ascii="仿宋" w:eastAsia="仿宋" w:hAnsi="仿宋"/>
          <w:b/>
          <w:sz w:val="24"/>
        </w:rPr>
      </w:pPr>
      <w:r w:rsidRPr="005139EB">
        <w:rPr>
          <w:rFonts w:ascii="仿宋" w:eastAsia="仿宋" w:hAnsi="仿宋" w:hint="eastAsia"/>
          <w:b/>
          <w:sz w:val="24"/>
        </w:rPr>
        <w:t>注意事项</w:t>
      </w:r>
    </w:p>
    <w:p w14:paraId="5D9C7284" w14:textId="77777777" w:rsidR="00F45AE0" w:rsidRPr="005139EB" w:rsidRDefault="00F45AE0" w:rsidP="00F45AE0">
      <w:pPr>
        <w:spacing w:line="360" w:lineRule="auto"/>
        <w:ind w:firstLineChars="200" w:firstLine="480"/>
        <w:jc w:val="left"/>
        <w:rPr>
          <w:rFonts w:ascii="仿宋" w:eastAsia="仿宋" w:hAnsi="仿宋"/>
          <w:sz w:val="24"/>
        </w:rPr>
      </w:pPr>
      <w:r w:rsidRPr="005139EB">
        <w:rPr>
          <w:rFonts w:ascii="仿宋" w:eastAsia="仿宋" w:hAnsi="仿宋" w:hint="eastAsia"/>
          <w:sz w:val="24"/>
        </w:rPr>
        <w:t>1.凡初检不符合要求者，需在规定时间内修改并在平台提交。</w:t>
      </w:r>
    </w:p>
    <w:p w14:paraId="55E21A08" w14:textId="77777777" w:rsidR="00F45AE0" w:rsidRPr="005139EB" w:rsidRDefault="00F45AE0" w:rsidP="00F45AE0">
      <w:pPr>
        <w:spacing w:line="360" w:lineRule="auto"/>
        <w:ind w:firstLineChars="200" w:firstLine="480"/>
        <w:jc w:val="left"/>
        <w:rPr>
          <w:rFonts w:ascii="仿宋" w:eastAsia="仿宋" w:hAnsi="仿宋"/>
          <w:sz w:val="24"/>
        </w:rPr>
      </w:pPr>
      <w:r w:rsidRPr="005139EB">
        <w:rPr>
          <w:rFonts w:ascii="仿宋" w:eastAsia="仿宋" w:hAnsi="仿宋" w:hint="eastAsia"/>
          <w:sz w:val="24"/>
        </w:rPr>
        <w:t>2．终检结果是论文的最终检测结果，无修改机会。</w:t>
      </w:r>
    </w:p>
    <w:p w14:paraId="5E0D7AD9" w14:textId="77777777" w:rsidR="00F45AE0" w:rsidRPr="005139EB" w:rsidRDefault="00F45AE0" w:rsidP="00F45AE0">
      <w:pPr>
        <w:spacing w:line="360" w:lineRule="auto"/>
        <w:ind w:firstLineChars="200" w:firstLine="480"/>
        <w:jc w:val="left"/>
        <w:rPr>
          <w:rFonts w:ascii="仿宋" w:eastAsia="仿宋" w:hAnsi="仿宋"/>
          <w:sz w:val="24"/>
        </w:rPr>
      </w:pPr>
      <w:r w:rsidRPr="005139EB">
        <w:rPr>
          <w:rFonts w:ascii="仿宋" w:eastAsia="仿宋" w:hAnsi="仿宋" w:hint="eastAsia"/>
          <w:sz w:val="24"/>
        </w:rPr>
        <w:t>3．查重检测结果只是给出论文成绩的条件之一，论文的最终成绩将会根据论文结构、论述内容、逻辑性、格式、字数等方面进行综合评定。</w:t>
      </w:r>
    </w:p>
    <w:p w14:paraId="3BB639FE" w14:textId="77777777" w:rsidR="00F45AE0" w:rsidRPr="005139EB" w:rsidRDefault="00F45AE0" w:rsidP="00F45AE0">
      <w:pPr>
        <w:rPr>
          <w:rFonts w:ascii="宋体" w:hAnsi="宋体"/>
        </w:rPr>
      </w:pPr>
      <w:r w:rsidRPr="005139EB">
        <w:br w:type="page"/>
      </w:r>
      <w:r w:rsidRPr="005139EB">
        <w:rPr>
          <w:rFonts w:ascii="宋体" w:hAnsi="宋体" w:hint="eastAsia"/>
        </w:rPr>
        <w:lastRenderedPageBreak/>
        <w:t>附录1</w:t>
      </w:r>
      <w:bookmarkStart w:id="4" w:name="_Hlk117760259"/>
    </w:p>
    <w:tbl>
      <w:tblPr>
        <w:tblpPr w:leftFromText="180" w:rightFromText="180" w:vertAnchor="text" w:horzAnchor="margin" w:tblpY="44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988"/>
        <w:gridCol w:w="5245"/>
        <w:gridCol w:w="566"/>
        <w:gridCol w:w="567"/>
        <w:gridCol w:w="567"/>
        <w:gridCol w:w="709"/>
      </w:tblGrid>
      <w:tr w:rsidR="00F45AE0" w:rsidRPr="005139EB" w14:paraId="71328D02" w14:textId="77777777" w:rsidTr="00AE47CC">
        <w:trPr>
          <w:trHeight w:val="356"/>
        </w:trPr>
        <w:tc>
          <w:tcPr>
            <w:tcW w:w="988" w:type="dxa"/>
            <w:vMerge w:val="restart"/>
            <w:tcBorders>
              <w:top w:val="single" w:sz="4" w:space="0" w:color="auto"/>
              <w:left w:val="single" w:sz="4" w:space="0" w:color="auto"/>
              <w:right w:val="single" w:sz="4" w:space="0" w:color="auto"/>
            </w:tcBorders>
            <w:vAlign w:val="center"/>
          </w:tcPr>
          <w:p w14:paraId="58DB869C" w14:textId="77777777" w:rsidR="00F45AE0" w:rsidRPr="005139EB" w:rsidRDefault="00F45AE0" w:rsidP="00AE47CC">
            <w:pPr>
              <w:jc w:val="center"/>
              <w:rPr>
                <w:rFonts w:ascii="宋体" w:hAnsi="宋体"/>
                <w:b/>
              </w:rPr>
            </w:pPr>
            <w:r w:rsidRPr="005139EB">
              <w:rPr>
                <w:rFonts w:ascii="宋体" w:hAnsi="宋体" w:hint="eastAsia"/>
                <w:b/>
              </w:rPr>
              <w:t>评定指标</w:t>
            </w:r>
          </w:p>
        </w:tc>
        <w:tc>
          <w:tcPr>
            <w:tcW w:w="5245" w:type="dxa"/>
            <w:vMerge w:val="restart"/>
            <w:tcBorders>
              <w:left w:val="single" w:sz="4" w:space="0" w:color="auto"/>
              <w:right w:val="single" w:sz="4" w:space="0" w:color="auto"/>
            </w:tcBorders>
            <w:tcMar>
              <w:top w:w="57" w:type="dxa"/>
              <w:left w:w="57" w:type="dxa"/>
              <w:bottom w:w="57" w:type="dxa"/>
              <w:right w:w="57" w:type="dxa"/>
            </w:tcMar>
            <w:vAlign w:val="center"/>
          </w:tcPr>
          <w:p w14:paraId="78C7F77E" w14:textId="77777777" w:rsidR="00F45AE0" w:rsidRPr="005139EB" w:rsidRDefault="00F45AE0" w:rsidP="00AE47CC">
            <w:pPr>
              <w:jc w:val="center"/>
              <w:rPr>
                <w:rFonts w:ascii="宋体" w:hAnsi="宋体"/>
                <w:b/>
              </w:rPr>
            </w:pPr>
            <w:r w:rsidRPr="005139EB">
              <w:rPr>
                <w:rFonts w:ascii="宋体" w:hAnsi="宋体" w:hint="eastAsia"/>
                <w:b/>
              </w:rPr>
              <w:t>评定标准</w:t>
            </w:r>
          </w:p>
        </w:tc>
        <w:tc>
          <w:tcPr>
            <w:tcW w:w="2409" w:type="dxa"/>
            <w:gridSpan w:val="4"/>
            <w:tcBorders>
              <w:left w:val="single" w:sz="4" w:space="0" w:color="auto"/>
              <w:bottom w:val="single" w:sz="4" w:space="0" w:color="auto"/>
              <w:right w:val="single" w:sz="4" w:space="0" w:color="auto"/>
            </w:tcBorders>
          </w:tcPr>
          <w:p w14:paraId="2A6EA166" w14:textId="77777777" w:rsidR="00F45AE0" w:rsidRPr="005139EB" w:rsidRDefault="00F45AE0" w:rsidP="00AE47CC">
            <w:pPr>
              <w:jc w:val="center"/>
              <w:rPr>
                <w:rFonts w:ascii="宋体" w:hAnsi="宋体"/>
                <w:b/>
              </w:rPr>
            </w:pPr>
            <w:r w:rsidRPr="005139EB">
              <w:rPr>
                <w:rFonts w:ascii="宋体" w:hAnsi="宋体" w:hint="eastAsia"/>
                <w:b/>
              </w:rPr>
              <w:t>评定建议</w:t>
            </w:r>
          </w:p>
        </w:tc>
      </w:tr>
      <w:tr w:rsidR="00F45AE0" w:rsidRPr="005139EB" w14:paraId="0F4D4376" w14:textId="77777777" w:rsidTr="00AE47CC">
        <w:trPr>
          <w:trHeight w:val="356"/>
        </w:trPr>
        <w:tc>
          <w:tcPr>
            <w:tcW w:w="988" w:type="dxa"/>
            <w:vMerge/>
            <w:tcBorders>
              <w:left w:val="single" w:sz="4" w:space="0" w:color="auto"/>
              <w:bottom w:val="single" w:sz="4" w:space="0" w:color="auto"/>
              <w:right w:val="single" w:sz="4" w:space="0" w:color="auto"/>
            </w:tcBorders>
            <w:vAlign w:val="center"/>
          </w:tcPr>
          <w:p w14:paraId="3B588674" w14:textId="77777777" w:rsidR="00F45AE0" w:rsidRPr="005139EB" w:rsidRDefault="00F45AE0" w:rsidP="00AE47CC">
            <w:pPr>
              <w:jc w:val="center"/>
              <w:rPr>
                <w:rFonts w:ascii="宋体" w:hAnsi="宋体"/>
                <w:b/>
              </w:rPr>
            </w:pPr>
          </w:p>
        </w:tc>
        <w:tc>
          <w:tcPr>
            <w:tcW w:w="5245"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4E2AEC60" w14:textId="77777777" w:rsidR="00F45AE0" w:rsidRPr="005139EB" w:rsidRDefault="00F45AE0" w:rsidP="00AE47CC">
            <w:pPr>
              <w:jc w:val="center"/>
              <w:rPr>
                <w:rFonts w:ascii="宋体" w:hAnsi="宋体"/>
              </w:rPr>
            </w:pPr>
          </w:p>
        </w:tc>
        <w:tc>
          <w:tcPr>
            <w:tcW w:w="566" w:type="dxa"/>
            <w:tcBorders>
              <w:left w:val="single" w:sz="4" w:space="0" w:color="auto"/>
              <w:bottom w:val="single" w:sz="4" w:space="0" w:color="auto"/>
              <w:right w:val="single" w:sz="4" w:space="0" w:color="auto"/>
            </w:tcBorders>
          </w:tcPr>
          <w:p w14:paraId="5FBB0FB7" w14:textId="77777777" w:rsidR="00F45AE0" w:rsidRPr="005139EB" w:rsidRDefault="00F45AE0" w:rsidP="00AE47CC">
            <w:pPr>
              <w:jc w:val="center"/>
              <w:rPr>
                <w:rFonts w:ascii="宋体" w:hAnsi="宋体"/>
                <w:b/>
              </w:rPr>
            </w:pPr>
            <w:r w:rsidRPr="005139EB">
              <w:rPr>
                <w:rFonts w:ascii="宋体" w:hAnsi="宋体" w:hint="eastAsia"/>
                <w:b/>
              </w:rPr>
              <w:t>优秀</w:t>
            </w:r>
          </w:p>
        </w:tc>
        <w:tc>
          <w:tcPr>
            <w:tcW w:w="567" w:type="dxa"/>
            <w:tcBorders>
              <w:left w:val="single" w:sz="4" w:space="0" w:color="auto"/>
              <w:bottom w:val="single" w:sz="4" w:space="0" w:color="auto"/>
              <w:right w:val="single" w:sz="4" w:space="0" w:color="auto"/>
            </w:tcBorders>
          </w:tcPr>
          <w:p w14:paraId="2656CE73" w14:textId="77777777" w:rsidR="00F45AE0" w:rsidRPr="005139EB" w:rsidRDefault="00F45AE0" w:rsidP="00AE47CC">
            <w:pPr>
              <w:jc w:val="center"/>
              <w:rPr>
                <w:rFonts w:ascii="宋体" w:hAnsi="宋体"/>
                <w:b/>
              </w:rPr>
            </w:pPr>
            <w:r w:rsidRPr="005139EB">
              <w:rPr>
                <w:rFonts w:ascii="宋体" w:hAnsi="宋体" w:hint="eastAsia"/>
                <w:b/>
              </w:rPr>
              <w:t>良好</w:t>
            </w:r>
          </w:p>
        </w:tc>
        <w:tc>
          <w:tcPr>
            <w:tcW w:w="567" w:type="dxa"/>
            <w:tcBorders>
              <w:left w:val="single" w:sz="4" w:space="0" w:color="auto"/>
              <w:bottom w:val="single" w:sz="4" w:space="0" w:color="auto"/>
              <w:right w:val="single" w:sz="4" w:space="0" w:color="auto"/>
            </w:tcBorders>
          </w:tcPr>
          <w:p w14:paraId="6B3AEBFD" w14:textId="77777777" w:rsidR="00F45AE0" w:rsidRPr="005139EB" w:rsidRDefault="00F45AE0" w:rsidP="00AE47CC">
            <w:pPr>
              <w:jc w:val="center"/>
              <w:rPr>
                <w:rFonts w:ascii="宋体" w:hAnsi="宋体"/>
                <w:b/>
              </w:rPr>
            </w:pPr>
            <w:r w:rsidRPr="005139EB">
              <w:rPr>
                <w:rFonts w:ascii="宋体" w:hAnsi="宋体" w:hint="eastAsia"/>
                <w:b/>
              </w:rPr>
              <w:t>合格</w:t>
            </w:r>
          </w:p>
        </w:tc>
        <w:tc>
          <w:tcPr>
            <w:tcW w:w="709" w:type="dxa"/>
            <w:tcBorders>
              <w:left w:val="single" w:sz="4" w:space="0" w:color="auto"/>
              <w:bottom w:val="single" w:sz="4" w:space="0" w:color="auto"/>
              <w:right w:val="single" w:sz="4" w:space="0" w:color="auto"/>
            </w:tcBorders>
          </w:tcPr>
          <w:p w14:paraId="4E7C3D6C" w14:textId="77777777" w:rsidR="00F45AE0" w:rsidRPr="005139EB" w:rsidRDefault="00F45AE0" w:rsidP="00AE47CC">
            <w:pPr>
              <w:jc w:val="center"/>
              <w:rPr>
                <w:rFonts w:ascii="宋体" w:hAnsi="宋体"/>
                <w:b/>
              </w:rPr>
            </w:pPr>
            <w:r w:rsidRPr="005139EB">
              <w:rPr>
                <w:rFonts w:ascii="宋体" w:hAnsi="宋体" w:hint="eastAsia"/>
                <w:b/>
              </w:rPr>
              <w:t>不合格</w:t>
            </w:r>
          </w:p>
        </w:tc>
      </w:tr>
      <w:tr w:rsidR="00F45AE0" w:rsidRPr="005139EB" w14:paraId="46DED88F" w14:textId="77777777" w:rsidTr="00AE47CC">
        <w:trPr>
          <w:trHeight w:val="1230"/>
        </w:trPr>
        <w:tc>
          <w:tcPr>
            <w:tcW w:w="988" w:type="dxa"/>
            <w:tcBorders>
              <w:top w:val="single" w:sz="4" w:space="0" w:color="auto"/>
              <w:left w:val="single" w:sz="4" w:space="0" w:color="auto"/>
              <w:bottom w:val="single" w:sz="4" w:space="0" w:color="auto"/>
              <w:right w:val="single" w:sz="4" w:space="0" w:color="auto"/>
            </w:tcBorders>
            <w:vAlign w:val="center"/>
          </w:tcPr>
          <w:p w14:paraId="2221B693" w14:textId="77777777" w:rsidR="00F45AE0" w:rsidRPr="005139EB" w:rsidRDefault="00F45AE0" w:rsidP="00AE47CC">
            <w:pPr>
              <w:jc w:val="center"/>
              <w:rPr>
                <w:rFonts w:ascii="宋体" w:hAnsi="宋体"/>
                <w:b/>
              </w:rPr>
            </w:pPr>
            <w:r w:rsidRPr="005139EB">
              <w:rPr>
                <w:rFonts w:ascii="宋体" w:hAnsi="宋体" w:hint="eastAsia"/>
                <w:b/>
              </w:rPr>
              <w:t>论文选题</w:t>
            </w:r>
          </w:p>
        </w:tc>
        <w:tc>
          <w:tcPr>
            <w:tcW w:w="5245"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265DB6E" w14:textId="77777777" w:rsidR="00F45AE0" w:rsidRPr="005139EB" w:rsidRDefault="00F45AE0" w:rsidP="00AE47CC">
            <w:pPr>
              <w:rPr>
                <w:rFonts w:ascii="宋体" w:hAnsi="宋体"/>
              </w:rPr>
            </w:pPr>
            <w:r w:rsidRPr="005139EB">
              <w:rPr>
                <w:rFonts w:ascii="宋体" w:hAnsi="宋体" w:hint="eastAsia"/>
              </w:rPr>
              <w:t>符合本专业的培养目标，能够达到科学研究和实践能力培养和锻炼的目的；满足该专业对素质、能力和知识结构的要求，有一定难度；选题符合本学科专业的发展，符合科技、经济和社会发展的需要，能够理论联系实际，具有较好的科技或应用参考价值。</w:t>
            </w:r>
          </w:p>
        </w:tc>
        <w:tc>
          <w:tcPr>
            <w:tcW w:w="566" w:type="dxa"/>
            <w:tcBorders>
              <w:left w:val="single" w:sz="4" w:space="0" w:color="auto"/>
              <w:bottom w:val="single" w:sz="4" w:space="0" w:color="auto"/>
              <w:right w:val="single" w:sz="4" w:space="0" w:color="auto"/>
            </w:tcBorders>
          </w:tcPr>
          <w:p w14:paraId="189FBD04" w14:textId="77777777" w:rsidR="00F45AE0" w:rsidRPr="005139EB" w:rsidRDefault="00F45AE0" w:rsidP="00AE47CC">
            <w:pPr>
              <w:rPr>
                <w:rFonts w:ascii="宋体" w:hAnsi="宋体"/>
              </w:rPr>
            </w:pPr>
          </w:p>
        </w:tc>
        <w:tc>
          <w:tcPr>
            <w:tcW w:w="567" w:type="dxa"/>
            <w:tcBorders>
              <w:left w:val="single" w:sz="4" w:space="0" w:color="auto"/>
              <w:bottom w:val="single" w:sz="4" w:space="0" w:color="auto"/>
              <w:right w:val="single" w:sz="4" w:space="0" w:color="auto"/>
            </w:tcBorders>
          </w:tcPr>
          <w:p w14:paraId="432302D2" w14:textId="77777777" w:rsidR="00F45AE0" w:rsidRPr="005139EB" w:rsidRDefault="00F45AE0" w:rsidP="00AE47CC">
            <w:pPr>
              <w:rPr>
                <w:rFonts w:ascii="宋体" w:hAnsi="宋体"/>
              </w:rPr>
            </w:pPr>
          </w:p>
        </w:tc>
        <w:tc>
          <w:tcPr>
            <w:tcW w:w="567" w:type="dxa"/>
            <w:tcBorders>
              <w:left w:val="single" w:sz="4" w:space="0" w:color="auto"/>
              <w:bottom w:val="single" w:sz="4" w:space="0" w:color="auto"/>
              <w:right w:val="single" w:sz="4" w:space="0" w:color="auto"/>
            </w:tcBorders>
          </w:tcPr>
          <w:p w14:paraId="312FFDE5" w14:textId="77777777" w:rsidR="00F45AE0" w:rsidRPr="005139EB" w:rsidRDefault="00F45AE0" w:rsidP="00AE47CC">
            <w:pPr>
              <w:rPr>
                <w:rFonts w:ascii="宋体" w:hAnsi="宋体"/>
              </w:rPr>
            </w:pPr>
          </w:p>
        </w:tc>
        <w:tc>
          <w:tcPr>
            <w:tcW w:w="709" w:type="dxa"/>
            <w:tcBorders>
              <w:left w:val="single" w:sz="4" w:space="0" w:color="auto"/>
              <w:bottom w:val="single" w:sz="4" w:space="0" w:color="auto"/>
              <w:right w:val="single" w:sz="4" w:space="0" w:color="auto"/>
            </w:tcBorders>
          </w:tcPr>
          <w:p w14:paraId="192BF83C" w14:textId="77777777" w:rsidR="00F45AE0" w:rsidRPr="005139EB" w:rsidRDefault="00F45AE0" w:rsidP="00AE47CC">
            <w:pPr>
              <w:rPr>
                <w:rFonts w:ascii="宋体" w:hAnsi="宋体"/>
              </w:rPr>
            </w:pPr>
          </w:p>
        </w:tc>
      </w:tr>
      <w:tr w:rsidR="00F45AE0" w:rsidRPr="005139EB" w14:paraId="1A71EDD5" w14:textId="77777777" w:rsidTr="00AE47CC">
        <w:trPr>
          <w:trHeight w:val="1279"/>
        </w:trPr>
        <w:tc>
          <w:tcPr>
            <w:tcW w:w="988" w:type="dxa"/>
            <w:tcBorders>
              <w:left w:val="single" w:sz="4" w:space="0" w:color="auto"/>
              <w:right w:val="single" w:sz="4" w:space="0" w:color="auto"/>
            </w:tcBorders>
            <w:vAlign w:val="center"/>
          </w:tcPr>
          <w:p w14:paraId="6E26B9B7" w14:textId="77777777" w:rsidR="00F45AE0" w:rsidRPr="005139EB" w:rsidRDefault="00F45AE0" w:rsidP="00AE47CC">
            <w:pPr>
              <w:widowControl/>
              <w:jc w:val="center"/>
              <w:rPr>
                <w:rFonts w:ascii="宋体" w:hAnsi="宋体"/>
                <w:b/>
              </w:rPr>
            </w:pPr>
            <w:r w:rsidRPr="005139EB">
              <w:rPr>
                <w:rFonts w:ascii="宋体" w:hAnsi="宋体" w:hint="eastAsia"/>
                <w:b/>
              </w:rPr>
              <w:t>能力水平</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EAFA487" w14:textId="77777777" w:rsidR="00F45AE0" w:rsidRPr="005139EB" w:rsidRDefault="00F45AE0" w:rsidP="00AE47CC">
            <w:pPr>
              <w:rPr>
                <w:rFonts w:ascii="宋体" w:hAnsi="宋体"/>
              </w:rPr>
            </w:pPr>
            <w:r w:rsidRPr="005139EB">
              <w:rPr>
                <w:rFonts w:ascii="宋体" w:hAnsi="宋体" w:hint="eastAsia"/>
              </w:rPr>
              <w:t>能够综合应用所学知识，对课题所研究问题进行分析、论述，研究目标明确，内容具体，且具有一定的深度；熟练运用本专业的方法、手段和工具开展课题的设计和研究工作；论文反映出已掌握了较强的专业能力，实践应用能力较强。</w:t>
            </w:r>
          </w:p>
        </w:tc>
        <w:tc>
          <w:tcPr>
            <w:tcW w:w="566" w:type="dxa"/>
            <w:tcBorders>
              <w:top w:val="single" w:sz="4" w:space="0" w:color="auto"/>
              <w:left w:val="single" w:sz="4" w:space="0" w:color="auto"/>
              <w:bottom w:val="single" w:sz="4" w:space="0" w:color="auto"/>
              <w:right w:val="single" w:sz="4" w:space="0" w:color="auto"/>
            </w:tcBorders>
          </w:tcPr>
          <w:p w14:paraId="1347C369"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432049FE"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48C36D9D"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C50FFCC" w14:textId="77777777" w:rsidR="00F45AE0" w:rsidRPr="005139EB" w:rsidRDefault="00F45AE0" w:rsidP="00AE47CC">
            <w:pPr>
              <w:rPr>
                <w:rFonts w:ascii="宋体" w:hAnsi="宋体"/>
              </w:rPr>
            </w:pPr>
          </w:p>
        </w:tc>
      </w:tr>
      <w:tr w:rsidR="00F45AE0" w:rsidRPr="005139EB" w14:paraId="719E3E37" w14:textId="77777777" w:rsidTr="00AE47CC">
        <w:trPr>
          <w:trHeight w:val="510"/>
        </w:trPr>
        <w:tc>
          <w:tcPr>
            <w:tcW w:w="988" w:type="dxa"/>
            <w:tcBorders>
              <w:top w:val="single" w:sz="4" w:space="0" w:color="auto"/>
              <w:left w:val="single" w:sz="4" w:space="0" w:color="auto"/>
              <w:right w:val="single" w:sz="4" w:space="0" w:color="auto"/>
            </w:tcBorders>
            <w:vAlign w:val="center"/>
          </w:tcPr>
          <w:p w14:paraId="1FBDCB1D" w14:textId="77777777" w:rsidR="00F45AE0" w:rsidRPr="005139EB" w:rsidRDefault="00F45AE0" w:rsidP="00AE47CC">
            <w:pPr>
              <w:jc w:val="center"/>
              <w:rPr>
                <w:rFonts w:ascii="宋体" w:hAnsi="宋体"/>
                <w:b/>
              </w:rPr>
            </w:pPr>
            <w:r w:rsidRPr="005139EB">
              <w:rPr>
                <w:rFonts w:ascii="宋体" w:hAnsi="宋体" w:hint="eastAsia"/>
                <w:b/>
              </w:rPr>
              <w:t>论文质量</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F25DCFE" w14:textId="77777777" w:rsidR="00F45AE0" w:rsidRPr="005139EB" w:rsidRDefault="00F45AE0" w:rsidP="00AE47CC">
            <w:pPr>
              <w:rPr>
                <w:rFonts w:ascii="宋体" w:hAnsi="宋体"/>
              </w:rPr>
            </w:pPr>
            <w:r w:rsidRPr="005139EB">
              <w:rPr>
                <w:rFonts w:ascii="宋体" w:hAnsi="宋体" w:hint="eastAsia"/>
              </w:rPr>
              <w:t>能够完整地反映实际完成的工作，概念清楚，论点鲜明，论据充分，论证严密，逻辑性强，数据准确，结果可信，无疏漏或片面性；结构严谨，层次分明，论述清晰，语言流畅，表达准确；符合格式规范，论文中的术语、格式、图表、数据、公式、引用、标注及参考文献等符合要求，符合规定的字数要求。</w:t>
            </w:r>
          </w:p>
        </w:tc>
        <w:tc>
          <w:tcPr>
            <w:tcW w:w="566" w:type="dxa"/>
            <w:tcBorders>
              <w:top w:val="single" w:sz="4" w:space="0" w:color="auto"/>
              <w:left w:val="single" w:sz="4" w:space="0" w:color="auto"/>
              <w:bottom w:val="single" w:sz="4" w:space="0" w:color="auto"/>
              <w:right w:val="single" w:sz="4" w:space="0" w:color="auto"/>
            </w:tcBorders>
          </w:tcPr>
          <w:p w14:paraId="7A9BE4B8"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49A26EFD"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7788BB65"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38A0993" w14:textId="77777777" w:rsidR="00F45AE0" w:rsidRPr="005139EB" w:rsidRDefault="00F45AE0" w:rsidP="00AE47CC">
            <w:pPr>
              <w:rPr>
                <w:rFonts w:ascii="宋体" w:hAnsi="宋体"/>
              </w:rPr>
            </w:pPr>
          </w:p>
        </w:tc>
      </w:tr>
      <w:tr w:rsidR="00F45AE0" w:rsidRPr="005139EB" w14:paraId="6B1B1FC5" w14:textId="77777777" w:rsidTr="00AE47CC">
        <w:trPr>
          <w:trHeight w:val="510"/>
        </w:trPr>
        <w:tc>
          <w:tcPr>
            <w:tcW w:w="988" w:type="dxa"/>
            <w:tcBorders>
              <w:top w:val="single" w:sz="4" w:space="0" w:color="auto"/>
              <w:left w:val="single" w:sz="4" w:space="0" w:color="auto"/>
              <w:right w:val="single" w:sz="4" w:space="0" w:color="auto"/>
            </w:tcBorders>
            <w:vAlign w:val="center"/>
          </w:tcPr>
          <w:p w14:paraId="5EC5C0CF" w14:textId="77777777" w:rsidR="00F45AE0" w:rsidRPr="005139EB" w:rsidRDefault="00F45AE0" w:rsidP="00AE47CC">
            <w:pPr>
              <w:jc w:val="center"/>
              <w:rPr>
                <w:rFonts w:ascii="宋体" w:hAnsi="宋体"/>
                <w:b/>
              </w:rPr>
            </w:pPr>
            <w:r w:rsidRPr="005139EB">
              <w:rPr>
                <w:rFonts w:ascii="宋体" w:hAnsi="宋体" w:hint="eastAsia"/>
                <w:b/>
              </w:rPr>
              <w:t>论文过程</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82B6B7" w14:textId="77777777" w:rsidR="00F45AE0" w:rsidRPr="005139EB" w:rsidRDefault="00F45AE0" w:rsidP="00AE47CC">
            <w:pPr>
              <w:rPr>
                <w:rFonts w:ascii="宋体" w:hAnsi="宋体"/>
              </w:rPr>
            </w:pPr>
            <w:r w:rsidRPr="005139EB">
              <w:rPr>
                <w:rFonts w:ascii="宋体" w:hAnsi="宋体" w:hint="eastAsia"/>
              </w:rPr>
              <w:t>有选题、提纲、论文稿等写作过程；指导记录完整。</w:t>
            </w:r>
          </w:p>
        </w:tc>
        <w:tc>
          <w:tcPr>
            <w:tcW w:w="566" w:type="dxa"/>
            <w:tcBorders>
              <w:top w:val="single" w:sz="4" w:space="0" w:color="auto"/>
              <w:left w:val="single" w:sz="4" w:space="0" w:color="auto"/>
              <w:bottom w:val="single" w:sz="4" w:space="0" w:color="auto"/>
              <w:right w:val="single" w:sz="4" w:space="0" w:color="auto"/>
            </w:tcBorders>
          </w:tcPr>
          <w:p w14:paraId="28A86B70"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602E832C"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736B26DE"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0BF0476" w14:textId="77777777" w:rsidR="00F45AE0" w:rsidRPr="005139EB" w:rsidRDefault="00F45AE0" w:rsidP="00AE47CC">
            <w:pPr>
              <w:rPr>
                <w:rFonts w:ascii="宋体" w:hAnsi="宋体"/>
              </w:rPr>
            </w:pPr>
          </w:p>
        </w:tc>
      </w:tr>
      <w:tr w:rsidR="00F45AE0" w:rsidRPr="005139EB" w14:paraId="4AC5E667" w14:textId="77777777" w:rsidTr="00AE47CC">
        <w:trPr>
          <w:trHeight w:val="723"/>
        </w:trPr>
        <w:tc>
          <w:tcPr>
            <w:tcW w:w="988" w:type="dxa"/>
            <w:tcBorders>
              <w:top w:val="single" w:sz="4" w:space="0" w:color="auto"/>
              <w:left w:val="single" w:sz="4" w:space="0" w:color="auto"/>
              <w:right w:val="single" w:sz="4" w:space="0" w:color="auto"/>
            </w:tcBorders>
            <w:vAlign w:val="center"/>
          </w:tcPr>
          <w:p w14:paraId="0A9EC0FB" w14:textId="77777777" w:rsidR="00F45AE0" w:rsidRPr="005139EB" w:rsidRDefault="00F45AE0" w:rsidP="00AE47CC">
            <w:pPr>
              <w:jc w:val="center"/>
              <w:rPr>
                <w:rFonts w:ascii="宋体" w:hAnsi="宋体"/>
                <w:b/>
              </w:rPr>
            </w:pPr>
            <w:r w:rsidRPr="005139EB">
              <w:rPr>
                <w:rFonts w:ascii="宋体" w:hAnsi="宋体" w:hint="eastAsia"/>
                <w:b/>
              </w:rPr>
              <w:t>创新与成效</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5E0CC4" w14:textId="77777777" w:rsidR="00F45AE0" w:rsidRPr="005139EB" w:rsidRDefault="00F45AE0" w:rsidP="00AE47CC">
            <w:pPr>
              <w:rPr>
                <w:rFonts w:ascii="宋体" w:hAnsi="宋体"/>
              </w:rPr>
            </w:pPr>
            <w:r w:rsidRPr="005139EB">
              <w:rPr>
                <w:rFonts w:ascii="宋体" w:hAnsi="宋体" w:hint="eastAsia"/>
              </w:rPr>
              <w:t>基于选题的研究现状，进行科学的分析与综合，提出新问题，探索解决问题的方法、手段，有显著的特色或新意，结论有新见解；成果已经得到应用或具有应用前景。</w:t>
            </w:r>
          </w:p>
        </w:tc>
        <w:tc>
          <w:tcPr>
            <w:tcW w:w="566" w:type="dxa"/>
            <w:tcBorders>
              <w:top w:val="single" w:sz="4" w:space="0" w:color="auto"/>
              <w:left w:val="single" w:sz="4" w:space="0" w:color="auto"/>
              <w:bottom w:val="single" w:sz="4" w:space="0" w:color="auto"/>
              <w:right w:val="single" w:sz="4" w:space="0" w:color="auto"/>
            </w:tcBorders>
          </w:tcPr>
          <w:p w14:paraId="3E1C7BCB"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65C5E440"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73D24C5B"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5C8287B" w14:textId="77777777" w:rsidR="00F45AE0" w:rsidRPr="005139EB" w:rsidRDefault="00F45AE0" w:rsidP="00AE47CC">
            <w:pPr>
              <w:rPr>
                <w:rFonts w:ascii="宋体" w:hAnsi="宋体"/>
              </w:rPr>
            </w:pPr>
          </w:p>
        </w:tc>
      </w:tr>
      <w:tr w:rsidR="00F45AE0" w:rsidRPr="005139EB" w14:paraId="33DA726F" w14:textId="77777777" w:rsidTr="00AE47CC">
        <w:trPr>
          <w:trHeight w:val="723"/>
        </w:trPr>
        <w:tc>
          <w:tcPr>
            <w:tcW w:w="6233" w:type="dxa"/>
            <w:gridSpan w:val="2"/>
            <w:tcBorders>
              <w:top w:val="single" w:sz="4" w:space="0" w:color="auto"/>
              <w:left w:val="single" w:sz="4" w:space="0" w:color="auto"/>
              <w:bottom w:val="single" w:sz="4" w:space="0" w:color="auto"/>
              <w:right w:val="single" w:sz="4" w:space="0" w:color="auto"/>
            </w:tcBorders>
            <w:vAlign w:val="center"/>
          </w:tcPr>
          <w:p w14:paraId="2524D097" w14:textId="77777777" w:rsidR="00F45AE0" w:rsidRPr="005139EB" w:rsidRDefault="00F45AE0" w:rsidP="00AE47CC">
            <w:pPr>
              <w:jc w:val="center"/>
              <w:rPr>
                <w:rFonts w:ascii="宋体" w:hAnsi="宋体"/>
              </w:rPr>
            </w:pPr>
            <w:r w:rsidRPr="005139EB">
              <w:rPr>
                <w:rFonts w:ascii="宋体" w:hAnsi="宋体" w:hint="eastAsia"/>
                <w:b/>
                <w:bCs/>
              </w:rPr>
              <w:t>指导教师初评建议</w:t>
            </w:r>
          </w:p>
        </w:tc>
        <w:tc>
          <w:tcPr>
            <w:tcW w:w="566" w:type="dxa"/>
            <w:tcBorders>
              <w:top w:val="single" w:sz="4" w:space="0" w:color="auto"/>
              <w:left w:val="single" w:sz="4" w:space="0" w:color="auto"/>
              <w:bottom w:val="single" w:sz="4" w:space="0" w:color="auto"/>
              <w:right w:val="single" w:sz="4" w:space="0" w:color="auto"/>
            </w:tcBorders>
          </w:tcPr>
          <w:p w14:paraId="1062FC29"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4070796D"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35EF1DD8"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158B9BE" w14:textId="77777777" w:rsidR="00F45AE0" w:rsidRPr="005139EB" w:rsidRDefault="00F45AE0" w:rsidP="00AE47CC">
            <w:pPr>
              <w:rPr>
                <w:rFonts w:ascii="宋体" w:hAnsi="宋体"/>
              </w:rPr>
            </w:pPr>
          </w:p>
        </w:tc>
      </w:tr>
      <w:tr w:rsidR="00F45AE0" w:rsidRPr="005139EB" w14:paraId="3B7BF0ED" w14:textId="77777777" w:rsidTr="00AE47CC">
        <w:trPr>
          <w:trHeight w:val="723"/>
        </w:trPr>
        <w:tc>
          <w:tcPr>
            <w:tcW w:w="6233" w:type="dxa"/>
            <w:gridSpan w:val="2"/>
            <w:tcBorders>
              <w:top w:val="single" w:sz="4" w:space="0" w:color="auto"/>
              <w:left w:val="single" w:sz="4" w:space="0" w:color="auto"/>
              <w:right w:val="single" w:sz="4" w:space="0" w:color="auto"/>
            </w:tcBorders>
            <w:vAlign w:val="center"/>
          </w:tcPr>
          <w:p w14:paraId="5E64DFF1" w14:textId="77777777" w:rsidR="00F45AE0" w:rsidRPr="005139EB" w:rsidRDefault="00F45AE0" w:rsidP="00AE47CC">
            <w:pPr>
              <w:jc w:val="center"/>
              <w:rPr>
                <w:rFonts w:ascii="宋体" w:hAnsi="宋体"/>
                <w:b/>
                <w:bCs/>
              </w:rPr>
            </w:pPr>
            <w:r w:rsidRPr="005139EB">
              <w:rPr>
                <w:rFonts w:ascii="宋体" w:hAnsi="宋体" w:hint="eastAsia"/>
                <w:b/>
                <w:bCs/>
              </w:rPr>
              <w:t>评语</w:t>
            </w:r>
          </w:p>
        </w:tc>
        <w:tc>
          <w:tcPr>
            <w:tcW w:w="2409" w:type="dxa"/>
            <w:gridSpan w:val="4"/>
            <w:tcBorders>
              <w:top w:val="single" w:sz="4" w:space="0" w:color="auto"/>
              <w:left w:val="single" w:sz="4" w:space="0" w:color="auto"/>
              <w:bottom w:val="single" w:sz="4" w:space="0" w:color="auto"/>
              <w:right w:val="single" w:sz="4" w:space="0" w:color="auto"/>
            </w:tcBorders>
          </w:tcPr>
          <w:p w14:paraId="5EF015AA" w14:textId="77777777" w:rsidR="00F45AE0" w:rsidRPr="005139EB" w:rsidRDefault="00F45AE0" w:rsidP="00AE47CC">
            <w:pPr>
              <w:rPr>
                <w:rFonts w:ascii="宋体" w:hAnsi="宋体"/>
              </w:rPr>
            </w:pPr>
          </w:p>
        </w:tc>
      </w:tr>
    </w:tbl>
    <w:p w14:paraId="1CD68998" w14:textId="77777777" w:rsidR="00F45AE0" w:rsidRPr="005139EB" w:rsidRDefault="00F45AE0" w:rsidP="00F45AE0">
      <w:pPr>
        <w:tabs>
          <w:tab w:val="left" w:pos="3680"/>
        </w:tabs>
        <w:jc w:val="center"/>
        <w:rPr>
          <w:rFonts w:ascii="宋体" w:hAnsi="宋体"/>
          <w:b/>
          <w:bCs/>
        </w:rPr>
      </w:pPr>
      <w:r w:rsidRPr="005139EB">
        <w:rPr>
          <w:rFonts w:ascii="宋体" w:hAnsi="宋体" w:hint="eastAsia"/>
          <w:b/>
          <w:bCs/>
        </w:rPr>
        <w:t>本科毕业论文指导教师初评建议评定表</w:t>
      </w:r>
    </w:p>
    <w:p w14:paraId="6D69495C" w14:textId="77777777" w:rsidR="00F45AE0" w:rsidRPr="005139EB" w:rsidRDefault="00F45AE0" w:rsidP="00F45AE0">
      <w:pPr>
        <w:tabs>
          <w:tab w:val="left" w:pos="3680"/>
        </w:tabs>
        <w:jc w:val="center"/>
        <w:rPr>
          <w:rFonts w:ascii="宋体" w:hAnsi="宋体"/>
          <w:b/>
          <w:bCs/>
        </w:rPr>
      </w:pPr>
    </w:p>
    <w:p w14:paraId="7B3030A6" w14:textId="77777777" w:rsidR="00F45AE0" w:rsidRPr="005139EB" w:rsidRDefault="00F45AE0" w:rsidP="00F45AE0">
      <w:pPr>
        <w:tabs>
          <w:tab w:val="left" w:pos="3680"/>
        </w:tabs>
        <w:rPr>
          <w:rFonts w:ascii="宋体" w:hAnsi="宋体"/>
        </w:rPr>
      </w:pPr>
    </w:p>
    <w:p w14:paraId="02C7559B" w14:textId="77777777" w:rsidR="00F45AE0" w:rsidRPr="005139EB" w:rsidRDefault="00F45AE0" w:rsidP="00F45AE0">
      <w:pPr>
        <w:tabs>
          <w:tab w:val="left" w:pos="3680"/>
        </w:tabs>
        <w:rPr>
          <w:rFonts w:ascii="宋体" w:hAnsi="宋体"/>
        </w:rPr>
      </w:pPr>
    </w:p>
    <w:p w14:paraId="342BD42E" w14:textId="77777777" w:rsidR="00F45AE0" w:rsidRPr="005139EB" w:rsidRDefault="00F45AE0" w:rsidP="00F45AE0">
      <w:pPr>
        <w:tabs>
          <w:tab w:val="left" w:pos="3680"/>
        </w:tabs>
        <w:rPr>
          <w:rFonts w:ascii="宋体" w:hAnsi="宋体"/>
        </w:rPr>
      </w:pPr>
    </w:p>
    <w:p w14:paraId="1077BD63" w14:textId="77777777" w:rsidR="00F45AE0" w:rsidRPr="005139EB" w:rsidRDefault="00F45AE0" w:rsidP="00F45AE0">
      <w:pPr>
        <w:tabs>
          <w:tab w:val="left" w:pos="3680"/>
        </w:tabs>
        <w:rPr>
          <w:rFonts w:ascii="宋体" w:hAnsi="宋体"/>
        </w:rPr>
      </w:pPr>
    </w:p>
    <w:p w14:paraId="5CA92CD2" w14:textId="77777777" w:rsidR="00F45AE0" w:rsidRPr="005139EB" w:rsidRDefault="00F45AE0" w:rsidP="00F45AE0">
      <w:pPr>
        <w:tabs>
          <w:tab w:val="left" w:pos="3680"/>
        </w:tabs>
        <w:rPr>
          <w:rFonts w:ascii="宋体" w:hAnsi="宋体"/>
        </w:rPr>
      </w:pPr>
    </w:p>
    <w:p w14:paraId="6129546C" w14:textId="77777777" w:rsidR="00F45AE0" w:rsidRPr="005139EB" w:rsidRDefault="00F45AE0" w:rsidP="00F45AE0">
      <w:pPr>
        <w:tabs>
          <w:tab w:val="left" w:pos="3680"/>
        </w:tabs>
        <w:rPr>
          <w:rFonts w:ascii="宋体" w:hAnsi="宋体"/>
        </w:rPr>
      </w:pPr>
    </w:p>
    <w:p w14:paraId="09988ECD" w14:textId="77777777" w:rsidR="00F45AE0" w:rsidRPr="005139EB" w:rsidRDefault="00F45AE0" w:rsidP="00F45AE0">
      <w:pPr>
        <w:tabs>
          <w:tab w:val="left" w:pos="3680"/>
        </w:tabs>
        <w:rPr>
          <w:rFonts w:ascii="宋体" w:hAnsi="宋体"/>
        </w:rPr>
      </w:pPr>
    </w:p>
    <w:p w14:paraId="3CAB009A" w14:textId="77777777" w:rsidR="00F45AE0" w:rsidRPr="005139EB" w:rsidRDefault="00F45AE0" w:rsidP="00F45AE0">
      <w:pPr>
        <w:tabs>
          <w:tab w:val="left" w:pos="3680"/>
        </w:tabs>
        <w:rPr>
          <w:rFonts w:ascii="宋体" w:hAnsi="宋体"/>
        </w:rPr>
      </w:pPr>
    </w:p>
    <w:p w14:paraId="0742DB48" w14:textId="77777777" w:rsidR="00F45AE0" w:rsidRPr="005139EB" w:rsidRDefault="00F45AE0" w:rsidP="00F45AE0">
      <w:pPr>
        <w:tabs>
          <w:tab w:val="left" w:pos="3680"/>
        </w:tabs>
        <w:rPr>
          <w:rFonts w:ascii="宋体" w:hAnsi="宋体"/>
        </w:rPr>
      </w:pPr>
    </w:p>
    <w:p w14:paraId="2AE309A3" w14:textId="77777777" w:rsidR="00F45AE0" w:rsidRPr="005139EB" w:rsidRDefault="00F45AE0" w:rsidP="00F45AE0">
      <w:pPr>
        <w:widowControl/>
        <w:jc w:val="left"/>
        <w:rPr>
          <w:rFonts w:ascii="宋体" w:hAnsi="宋体"/>
        </w:rPr>
      </w:pPr>
      <w:r w:rsidRPr="005139EB">
        <w:rPr>
          <w:rFonts w:ascii="宋体" w:hAnsi="宋体"/>
        </w:rPr>
        <w:br w:type="page"/>
      </w:r>
      <w:r w:rsidRPr="005139EB">
        <w:rPr>
          <w:rFonts w:ascii="宋体" w:hAnsi="宋体" w:hint="eastAsia"/>
        </w:rPr>
        <w:lastRenderedPageBreak/>
        <w:t>附录</w:t>
      </w:r>
      <w:r w:rsidRPr="005139EB">
        <w:rPr>
          <w:rFonts w:ascii="宋体" w:hAnsi="宋体"/>
        </w:rPr>
        <w:t>2</w:t>
      </w:r>
    </w:p>
    <w:p w14:paraId="62F579B2" w14:textId="77777777" w:rsidR="00F45AE0" w:rsidRPr="005139EB" w:rsidRDefault="00F45AE0" w:rsidP="00F45AE0">
      <w:pPr>
        <w:rPr>
          <w:rFonts w:ascii="宋体" w:hAnsi="宋体"/>
        </w:rPr>
      </w:pPr>
    </w:p>
    <w:tbl>
      <w:tblPr>
        <w:tblpPr w:leftFromText="180" w:rightFromText="180" w:vertAnchor="text" w:horzAnchor="margin" w:tblpY="44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988"/>
        <w:gridCol w:w="5245"/>
        <w:gridCol w:w="566"/>
        <w:gridCol w:w="567"/>
        <w:gridCol w:w="567"/>
        <w:gridCol w:w="709"/>
      </w:tblGrid>
      <w:tr w:rsidR="00F45AE0" w:rsidRPr="005139EB" w14:paraId="36F72AB9" w14:textId="77777777" w:rsidTr="00AE47CC">
        <w:trPr>
          <w:trHeight w:val="356"/>
        </w:trPr>
        <w:tc>
          <w:tcPr>
            <w:tcW w:w="988" w:type="dxa"/>
            <w:vMerge w:val="restart"/>
            <w:tcBorders>
              <w:top w:val="single" w:sz="4" w:space="0" w:color="auto"/>
              <w:left w:val="single" w:sz="4" w:space="0" w:color="auto"/>
              <w:right w:val="single" w:sz="4" w:space="0" w:color="auto"/>
            </w:tcBorders>
            <w:vAlign w:val="center"/>
          </w:tcPr>
          <w:p w14:paraId="7E4A8670" w14:textId="77777777" w:rsidR="00F45AE0" w:rsidRPr="005139EB" w:rsidRDefault="00F45AE0" w:rsidP="00AE47CC">
            <w:pPr>
              <w:jc w:val="center"/>
              <w:rPr>
                <w:rFonts w:ascii="宋体" w:hAnsi="宋体"/>
                <w:b/>
              </w:rPr>
            </w:pPr>
            <w:r w:rsidRPr="005139EB">
              <w:rPr>
                <w:rFonts w:ascii="宋体" w:hAnsi="宋体" w:hint="eastAsia"/>
                <w:b/>
              </w:rPr>
              <w:t>评定指标</w:t>
            </w:r>
          </w:p>
        </w:tc>
        <w:tc>
          <w:tcPr>
            <w:tcW w:w="5245" w:type="dxa"/>
            <w:vMerge w:val="restart"/>
            <w:tcBorders>
              <w:left w:val="single" w:sz="4" w:space="0" w:color="auto"/>
              <w:right w:val="single" w:sz="4" w:space="0" w:color="auto"/>
            </w:tcBorders>
            <w:tcMar>
              <w:top w:w="57" w:type="dxa"/>
              <w:left w:w="57" w:type="dxa"/>
              <w:bottom w:w="57" w:type="dxa"/>
              <w:right w:w="57" w:type="dxa"/>
            </w:tcMar>
            <w:vAlign w:val="center"/>
          </w:tcPr>
          <w:p w14:paraId="0C1482A8" w14:textId="77777777" w:rsidR="00F45AE0" w:rsidRPr="005139EB" w:rsidRDefault="00F45AE0" w:rsidP="00AE47CC">
            <w:pPr>
              <w:jc w:val="center"/>
              <w:rPr>
                <w:rFonts w:ascii="宋体" w:hAnsi="宋体"/>
                <w:b/>
              </w:rPr>
            </w:pPr>
            <w:r w:rsidRPr="005139EB">
              <w:rPr>
                <w:rFonts w:ascii="宋体" w:hAnsi="宋体" w:hint="eastAsia"/>
                <w:b/>
              </w:rPr>
              <w:t>评定标准</w:t>
            </w:r>
          </w:p>
        </w:tc>
        <w:tc>
          <w:tcPr>
            <w:tcW w:w="2409" w:type="dxa"/>
            <w:gridSpan w:val="4"/>
            <w:tcBorders>
              <w:left w:val="single" w:sz="4" w:space="0" w:color="auto"/>
              <w:bottom w:val="single" w:sz="4" w:space="0" w:color="auto"/>
              <w:right w:val="single" w:sz="4" w:space="0" w:color="auto"/>
            </w:tcBorders>
          </w:tcPr>
          <w:p w14:paraId="09E52633" w14:textId="77777777" w:rsidR="00F45AE0" w:rsidRPr="005139EB" w:rsidRDefault="00F45AE0" w:rsidP="00AE47CC">
            <w:pPr>
              <w:jc w:val="center"/>
              <w:rPr>
                <w:rFonts w:ascii="宋体" w:hAnsi="宋体"/>
                <w:b/>
              </w:rPr>
            </w:pPr>
            <w:r w:rsidRPr="005139EB">
              <w:rPr>
                <w:rFonts w:ascii="宋体" w:hAnsi="宋体" w:hint="eastAsia"/>
                <w:b/>
              </w:rPr>
              <w:t>评定建议</w:t>
            </w:r>
          </w:p>
        </w:tc>
      </w:tr>
      <w:tr w:rsidR="00F45AE0" w:rsidRPr="005139EB" w14:paraId="469878D9" w14:textId="77777777" w:rsidTr="00AE47CC">
        <w:trPr>
          <w:trHeight w:val="356"/>
        </w:trPr>
        <w:tc>
          <w:tcPr>
            <w:tcW w:w="988" w:type="dxa"/>
            <w:vMerge/>
            <w:tcBorders>
              <w:left w:val="single" w:sz="4" w:space="0" w:color="auto"/>
              <w:bottom w:val="single" w:sz="4" w:space="0" w:color="auto"/>
              <w:right w:val="single" w:sz="4" w:space="0" w:color="auto"/>
            </w:tcBorders>
            <w:vAlign w:val="center"/>
          </w:tcPr>
          <w:p w14:paraId="432EDDE3" w14:textId="77777777" w:rsidR="00F45AE0" w:rsidRPr="005139EB" w:rsidRDefault="00F45AE0" w:rsidP="00AE47CC">
            <w:pPr>
              <w:jc w:val="center"/>
              <w:rPr>
                <w:rFonts w:ascii="宋体" w:hAnsi="宋体"/>
                <w:b/>
              </w:rPr>
            </w:pPr>
          </w:p>
        </w:tc>
        <w:tc>
          <w:tcPr>
            <w:tcW w:w="5245"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78032FC5" w14:textId="77777777" w:rsidR="00F45AE0" w:rsidRPr="005139EB" w:rsidRDefault="00F45AE0" w:rsidP="00AE47CC">
            <w:pPr>
              <w:jc w:val="center"/>
              <w:rPr>
                <w:rFonts w:ascii="宋体" w:hAnsi="宋体"/>
              </w:rPr>
            </w:pPr>
          </w:p>
        </w:tc>
        <w:tc>
          <w:tcPr>
            <w:tcW w:w="566" w:type="dxa"/>
            <w:tcBorders>
              <w:left w:val="single" w:sz="4" w:space="0" w:color="auto"/>
              <w:bottom w:val="single" w:sz="4" w:space="0" w:color="auto"/>
              <w:right w:val="single" w:sz="4" w:space="0" w:color="auto"/>
            </w:tcBorders>
          </w:tcPr>
          <w:p w14:paraId="2D4C7E65" w14:textId="77777777" w:rsidR="00F45AE0" w:rsidRPr="005139EB" w:rsidRDefault="00F45AE0" w:rsidP="00AE47CC">
            <w:pPr>
              <w:jc w:val="center"/>
              <w:rPr>
                <w:rFonts w:ascii="宋体" w:hAnsi="宋体"/>
                <w:b/>
              </w:rPr>
            </w:pPr>
            <w:r w:rsidRPr="005139EB">
              <w:rPr>
                <w:rFonts w:ascii="宋体" w:hAnsi="宋体" w:hint="eastAsia"/>
                <w:b/>
              </w:rPr>
              <w:t>优秀</w:t>
            </w:r>
          </w:p>
        </w:tc>
        <w:tc>
          <w:tcPr>
            <w:tcW w:w="567" w:type="dxa"/>
            <w:tcBorders>
              <w:left w:val="single" w:sz="4" w:space="0" w:color="auto"/>
              <w:bottom w:val="single" w:sz="4" w:space="0" w:color="auto"/>
              <w:right w:val="single" w:sz="4" w:space="0" w:color="auto"/>
            </w:tcBorders>
          </w:tcPr>
          <w:p w14:paraId="6A99BCD5" w14:textId="77777777" w:rsidR="00F45AE0" w:rsidRPr="005139EB" w:rsidRDefault="00F45AE0" w:rsidP="00AE47CC">
            <w:pPr>
              <w:jc w:val="center"/>
              <w:rPr>
                <w:rFonts w:ascii="宋体" w:hAnsi="宋体"/>
                <w:b/>
              </w:rPr>
            </w:pPr>
            <w:r w:rsidRPr="005139EB">
              <w:rPr>
                <w:rFonts w:ascii="宋体" w:hAnsi="宋体" w:hint="eastAsia"/>
                <w:b/>
              </w:rPr>
              <w:t>良好</w:t>
            </w:r>
          </w:p>
        </w:tc>
        <w:tc>
          <w:tcPr>
            <w:tcW w:w="567" w:type="dxa"/>
            <w:tcBorders>
              <w:left w:val="single" w:sz="4" w:space="0" w:color="auto"/>
              <w:bottom w:val="single" w:sz="4" w:space="0" w:color="auto"/>
              <w:right w:val="single" w:sz="4" w:space="0" w:color="auto"/>
            </w:tcBorders>
          </w:tcPr>
          <w:p w14:paraId="26EE36E9" w14:textId="77777777" w:rsidR="00F45AE0" w:rsidRPr="005139EB" w:rsidRDefault="00F45AE0" w:rsidP="00AE47CC">
            <w:pPr>
              <w:jc w:val="center"/>
              <w:rPr>
                <w:rFonts w:ascii="宋体" w:hAnsi="宋体"/>
                <w:b/>
              </w:rPr>
            </w:pPr>
            <w:r w:rsidRPr="005139EB">
              <w:rPr>
                <w:rFonts w:ascii="宋体" w:hAnsi="宋体" w:hint="eastAsia"/>
                <w:b/>
              </w:rPr>
              <w:t>合格</w:t>
            </w:r>
          </w:p>
        </w:tc>
        <w:tc>
          <w:tcPr>
            <w:tcW w:w="709" w:type="dxa"/>
            <w:tcBorders>
              <w:left w:val="single" w:sz="4" w:space="0" w:color="auto"/>
              <w:bottom w:val="single" w:sz="4" w:space="0" w:color="auto"/>
              <w:right w:val="single" w:sz="4" w:space="0" w:color="auto"/>
            </w:tcBorders>
          </w:tcPr>
          <w:p w14:paraId="1BBD41F8" w14:textId="77777777" w:rsidR="00F45AE0" w:rsidRPr="005139EB" w:rsidRDefault="00F45AE0" w:rsidP="00AE47CC">
            <w:pPr>
              <w:jc w:val="center"/>
              <w:rPr>
                <w:rFonts w:ascii="宋体" w:hAnsi="宋体"/>
                <w:b/>
              </w:rPr>
            </w:pPr>
            <w:r w:rsidRPr="005139EB">
              <w:rPr>
                <w:rFonts w:ascii="宋体" w:hAnsi="宋体" w:hint="eastAsia"/>
                <w:b/>
              </w:rPr>
              <w:t>不合格</w:t>
            </w:r>
          </w:p>
        </w:tc>
      </w:tr>
      <w:tr w:rsidR="00F45AE0" w:rsidRPr="005139EB" w14:paraId="1EDCC027" w14:textId="77777777" w:rsidTr="00AE47CC">
        <w:trPr>
          <w:trHeight w:val="1230"/>
        </w:trPr>
        <w:tc>
          <w:tcPr>
            <w:tcW w:w="988" w:type="dxa"/>
            <w:tcBorders>
              <w:top w:val="single" w:sz="4" w:space="0" w:color="auto"/>
              <w:left w:val="single" w:sz="4" w:space="0" w:color="auto"/>
              <w:bottom w:val="single" w:sz="4" w:space="0" w:color="auto"/>
              <w:right w:val="single" w:sz="4" w:space="0" w:color="auto"/>
            </w:tcBorders>
            <w:vAlign w:val="center"/>
          </w:tcPr>
          <w:p w14:paraId="6260E7AF" w14:textId="77777777" w:rsidR="00F45AE0" w:rsidRPr="005139EB" w:rsidRDefault="00F45AE0" w:rsidP="00AE47CC">
            <w:pPr>
              <w:jc w:val="center"/>
              <w:rPr>
                <w:rFonts w:ascii="宋体" w:hAnsi="宋体"/>
                <w:b/>
              </w:rPr>
            </w:pPr>
            <w:r w:rsidRPr="005139EB">
              <w:rPr>
                <w:rFonts w:ascii="宋体" w:hAnsi="宋体" w:hint="eastAsia"/>
                <w:b/>
              </w:rPr>
              <w:t>论文选题</w:t>
            </w:r>
          </w:p>
        </w:tc>
        <w:tc>
          <w:tcPr>
            <w:tcW w:w="5245"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3AA51006" w14:textId="77777777" w:rsidR="00F45AE0" w:rsidRPr="005139EB" w:rsidRDefault="00F45AE0" w:rsidP="00AE47CC">
            <w:pPr>
              <w:rPr>
                <w:rFonts w:ascii="宋体" w:hAnsi="宋体"/>
              </w:rPr>
            </w:pPr>
            <w:r w:rsidRPr="005139EB">
              <w:rPr>
                <w:rFonts w:ascii="宋体" w:hAnsi="宋体" w:hint="eastAsia"/>
              </w:rPr>
              <w:t>符合本专业的培养目标，能够达到科学研究和实践能力培养和锻炼的目的；满足该专业对素质、能力和知识结构的要求，有一定难度；选题符合本学科专业的发展，符合科技、经济和社会发展的需要，能够理论联系实际，具有较好的科技或应用参考价值。</w:t>
            </w:r>
          </w:p>
        </w:tc>
        <w:tc>
          <w:tcPr>
            <w:tcW w:w="566" w:type="dxa"/>
            <w:tcBorders>
              <w:left w:val="single" w:sz="4" w:space="0" w:color="auto"/>
              <w:bottom w:val="single" w:sz="4" w:space="0" w:color="auto"/>
              <w:right w:val="single" w:sz="4" w:space="0" w:color="auto"/>
            </w:tcBorders>
          </w:tcPr>
          <w:p w14:paraId="69647BC9" w14:textId="77777777" w:rsidR="00F45AE0" w:rsidRPr="005139EB" w:rsidRDefault="00F45AE0" w:rsidP="00AE47CC">
            <w:pPr>
              <w:rPr>
                <w:rFonts w:ascii="宋体" w:hAnsi="宋体"/>
              </w:rPr>
            </w:pPr>
          </w:p>
        </w:tc>
        <w:tc>
          <w:tcPr>
            <w:tcW w:w="567" w:type="dxa"/>
            <w:tcBorders>
              <w:left w:val="single" w:sz="4" w:space="0" w:color="auto"/>
              <w:bottom w:val="single" w:sz="4" w:space="0" w:color="auto"/>
              <w:right w:val="single" w:sz="4" w:space="0" w:color="auto"/>
            </w:tcBorders>
          </w:tcPr>
          <w:p w14:paraId="4EEDC468" w14:textId="77777777" w:rsidR="00F45AE0" w:rsidRPr="005139EB" w:rsidRDefault="00F45AE0" w:rsidP="00AE47CC">
            <w:pPr>
              <w:rPr>
                <w:rFonts w:ascii="宋体" w:hAnsi="宋体"/>
              </w:rPr>
            </w:pPr>
          </w:p>
        </w:tc>
        <w:tc>
          <w:tcPr>
            <w:tcW w:w="567" w:type="dxa"/>
            <w:tcBorders>
              <w:left w:val="single" w:sz="4" w:space="0" w:color="auto"/>
              <w:bottom w:val="single" w:sz="4" w:space="0" w:color="auto"/>
              <w:right w:val="single" w:sz="4" w:space="0" w:color="auto"/>
            </w:tcBorders>
          </w:tcPr>
          <w:p w14:paraId="1294A353" w14:textId="77777777" w:rsidR="00F45AE0" w:rsidRPr="005139EB" w:rsidRDefault="00F45AE0" w:rsidP="00AE47CC">
            <w:pPr>
              <w:rPr>
                <w:rFonts w:ascii="宋体" w:hAnsi="宋体"/>
              </w:rPr>
            </w:pPr>
          </w:p>
        </w:tc>
        <w:tc>
          <w:tcPr>
            <w:tcW w:w="709" w:type="dxa"/>
            <w:tcBorders>
              <w:left w:val="single" w:sz="4" w:space="0" w:color="auto"/>
              <w:bottom w:val="single" w:sz="4" w:space="0" w:color="auto"/>
              <w:right w:val="single" w:sz="4" w:space="0" w:color="auto"/>
            </w:tcBorders>
          </w:tcPr>
          <w:p w14:paraId="6B4A5CF3" w14:textId="77777777" w:rsidR="00F45AE0" w:rsidRPr="005139EB" w:rsidRDefault="00F45AE0" w:rsidP="00AE47CC">
            <w:pPr>
              <w:rPr>
                <w:rFonts w:ascii="宋体" w:hAnsi="宋体"/>
              </w:rPr>
            </w:pPr>
          </w:p>
        </w:tc>
      </w:tr>
      <w:tr w:rsidR="00F45AE0" w:rsidRPr="005139EB" w14:paraId="13932F92" w14:textId="77777777" w:rsidTr="00AE47CC">
        <w:trPr>
          <w:trHeight w:val="1279"/>
        </w:trPr>
        <w:tc>
          <w:tcPr>
            <w:tcW w:w="988" w:type="dxa"/>
            <w:tcBorders>
              <w:left w:val="single" w:sz="4" w:space="0" w:color="auto"/>
              <w:right w:val="single" w:sz="4" w:space="0" w:color="auto"/>
            </w:tcBorders>
            <w:vAlign w:val="center"/>
          </w:tcPr>
          <w:p w14:paraId="15C464F9" w14:textId="77777777" w:rsidR="00F45AE0" w:rsidRPr="005139EB" w:rsidRDefault="00F45AE0" w:rsidP="00AE47CC">
            <w:pPr>
              <w:widowControl/>
              <w:jc w:val="center"/>
              <w:rPr>
                <w:rFonts w:ascii="宋体" w:hAnsi="宋体"/>
                <w:b/>
              </w:rPr>
            </w:pPr>
            <w:r w:rsidRPr="005139EB">
              <w:rPr>
                <w:rFonts w:ascii="宋体" w:hAnsi="宋体" w:hint="eastAsia"/>
                <w:b/>
              </w:rPr>
              <w:t>能力水平</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625EE7" w14:textId="77777777" w:rsidR="00F45AE0" w:rsidRPr="005139EB" w:rsidRDefault="00F45AE0" w:rsidP="00AE47CC">
            <w:pPr>
              <w:rPr>
                <w:rFonts w:ascii="宋体" w:hAnsi="宋体"/>
              </w:rPr>
            </w:pPr>
            <w:r w:rsidRPr="005139EB">
              <w:rPr>
                <w:rFonts w:ascii="宋体" w:hAnsi="宋体" w:hint="eastAsia"/>
              </w:rPr>
              <w:t>能够综合应用所学知识，对课题所研究问题进行分析、论述，研究目标明确，内容具体，且具有一定的深度；熟练运用本专业的方法、手段和工具开展课题的设计和研究工作；论文反映出已掌握了较强的专业能力，实践应用能力较强。</w:t>
            </w:r>
          </w:p>
        </w:tc>
        <w:tc>
          <w:tcPr>
            <w:tcW w:w="566" w:type="dxa"/>
            <w:tcBorders>
              <w:top w:val="single" w:sz="4" w:space="0" w:color="auto"/>
              <w:left w:val="single" w:sz="4" w:space="0" w:color="auto"/>
              <w:bottom w:val="single" w:sz="4" w:space="0" w:color="auto"/>
              <w:right w:val="single" w:sz="4" w:space="0" w:color="auto"/>
            </w:tcBorders>
          </w:tcPr>
          <w:p w14:paraId="1ADF9179"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0DDC825C"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5F81CE20"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1CD7F23" w14:textId="77777777" w:rsidR="00F45AE0" w:rsidRPr="005139EB" w:rsidRDefault="00F45AE0" w:rsidP="00AE47CC">
            <w:pPr>
              <w:rPr>
                <w:rFonts w:ascii="宋体" w:hAnsi="宋体"/>
              </w:rPr>
            </w:pPr>
          </w:p>
        </w:tc>
      </w:tr>
      <w:tr w:rsidR="00F45AE0" w:rsidRPr="005139EB" w14:paraId="6DDF383F" w14:textId="77777777" w:rsidTr="00AE47CC">
        <w:trPr>
          <w:trHeight w:val="510"/>
        </w:trPr>
        <w:tc>
          <w:tcPr>
            <w:tcW w:w="988" w:type="dxa"/>
            <w:tcBorders>
              <w:top w:val="single" w:sz="4" w:space="0" w:color="auto"/>
              <w:left w:val="single" w:sz="4" w:space="0" w:color="auto"/>
              <w:right w:val="single" w:sz="4" w:space="0" w:color="auto"/>
            </w:tcBorders>
            <w:vAlign w:val="center"/>
          </w:tcPr>
          <w:p w14:paraId="10949CF4" w14:textId="77777777" w:rsidR="00F45AE0" w:rsidRPr="005139EB" w:rsidRDefault="00F45AE0" w:rsidP="00AE47CC">
            <w:pPr>
              <w:jc w:val="center"/>
              <w:rPr>
                <w:rFonts w:ascii="宋体" w:hAnsi="宋体"/>
                <w:b/>
              </w:rPr>
            </w:pPr>
            <w:r w:rsidRPr="005139EB">
              <w:rPr>
                <w:rFonts w:ascii="宋体" w:hAnsi="宋体" w:hint="eastAsia"/>
                <w:b/>
              </w:rPr>
              <w:t>论文质量</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55F6DC" w14:textId="77777777" w:rsidR="00F45AE0" w:rsidRPr="005139EB" w:rsidRDefault="00F45AE0" w:rsidP="00AE47CC">
            <w:pPr>
              <w:rPr>
                <w:rFonts w:ascii="宋体" w:hAnsi="宋体"/>
              </w:rPr>
            </w:pPr>
            <w:r w:rsidRPr="005139EB">
              <w:rPr>
                <w:rFonts w:ascii="宋体" w:hAnsi="宋体" w:hint="eastAsia"/>
              </w:rPr>
              <w:t>能够完整地反映实际完成的工作，概念清楚，论点鲜明，论据充分，论证严密，逻辑性强，数据准确，结果可信，无疏漏或片面性；结构严谨，层次分明，论述清晰，语言流畅，表达准确；符合格式规范，论文中的术语、格式、图表、数据、公式、引用、标注及参考文献等符合要求，符合规定的字数要求。</w:t>
            </w:r>
          </w:p>
        </w:tc>
        <w:tc>
          <w:tcPr>
            <w:tcW w:w="566" w:type="dxa"/>
            <w:tcBorders>
              <w:top w:val="single" w:sz="4" w:space="0" w:color="auto"/>
              <w:left w:val="single" w:sz="4" w:space="0" w:color="auto"/>
              <w:bottom w:val="single" w:sz="4" w:space="0" w:color="auto"/>
              <w:right w:val="single" w:sz="4" w:space="0" w:color="auto"/>
            </w:tcBorders>
          </w:tcPr>
          <w:p w14:paraId="6CEC34EE"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3CB77497"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65008E82"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1680045" w14:textId="77777777" w:rsidR="00F45AE0" w:rsidRPr="005139EB" w:rsidRDefault="00F45AE0" w:rsidP="00AE47CC">
            <w:pPr>
              <w:rPr>
                <w:rFonts w:ascii="宋体" w:hAnsi="宋体"/>
              </w:rPr>
            </w:pPr>
          </w:p>
        </w:tc>
      </w:tr>
      <w:tr w:rsidR="00F45AE0" w:rsidRPr="005139EB" w14:paraId="1556FAE7" w14:textId="77777777" w:rsidTr="00AE47CC">
        <w:trPr>
          <w:trHeight w:val="510"/>
        </w:trPr>
        <w:tc>
          <w:tcPr>
            <w:tcW w:w="988" w:type="dxa"/>
            <w:tcBorders>
              <w:top w:val="single" w:sz="4" w:space="0" w:color="auto"/>
              <w:left w:val="single" w:sz="4" w:space="0" w:color="auto"/>
              <w:right w:val="single" w:sz="4" w:space="0" w:color="auto"/>
            </w:tcBorders>
            <w:vAlign w:val="center"/>
          </w:tcPr>
          <w:p w14:paraId="277DB948" w14:textId="77777777" w:rsidR="00F45AE0" w:rsidRPr="005139EB" w:rsidRDefault="00F45AE0" w:rsidP="00AE47CC">
            <w:pPr>
              <w:jc w:val="center"/>
              <w:rPr>
                <w:rFonts w:ascii="宋体" w:hAnsi="宋体"/>
                <w:b/>
              </w:rPr>
            </w:pPr>
            <w:r w:rsidRPr="005139EB">
              <w:rPr>
                <w:rFonts w:ascii="宋体" w:hAnsi="宋体" w:hint="eastAsia"/>
                <w:b/>
              </w:rPr>
              <w:t>论文过程</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39C451" w14:textId="77777777" w:rsidR="00F45AE0" w:rsidRPr="005139EB" w:rsidRDefault="00F45AE0" w:rsidP="00AE47CC">
            <w:pPr>
              <w:rPr>
                <w:rFonts w:ascii="宋体" w:hAnsi="宋体"/>
              </w:rPr>
            </w:pPr>
            <w:r w:rsidRPr="005139EB">
              <w:rPr>
                <w:rFonts w:ascii="宋体" w:hAnsi="宋体" w:hint="eastAsia"/>
              </w:rPr>
              <w:t>有选题、提纲、论文稿等写作过程；指导记录完整。</w:t>
            </w:r>
          </w:p>
        </w:tc>
        <w:tc>
          <w:tcPr>
            <w:tcW w:w="566" w:type="dxa"/>
            <w:tcBorders>
              <w:top w:val="single" w:sz="4" w:space="0" w:color="auto"/>
              <w:left w:val="single" w:sz="4" w:space="0" w:color="auto"/>
              <w:bottom w:val="single" w:sz="4" w:space="0" w:color="auto"/>
              <w:right w:val="single" w:sz="4" w:space="0" w:color="auto"/>
            </w:tcBorders>
          </w:tcPr>
          <w:p w14:paraId="4C2D2401"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7ACB0643"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59BC389E"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4D4DE0A" w14:textId="77777777" w:rsidR="00F45AE0" w:rsidRPr="005139EB" w:rsidRDefault="00F45AE0" w:rsidP="00AE47CC">
            <w:pPr>
              <w:rPr>
                <w:rFonts w:ascii="宋体" w:hAnsi="宋体"/>
              </w:rPr>
            </w:pPr>
          </w:p>
        </w:tc>
      </w:tr>
      <w:tr w:rsidR="00F45AE0" w:rsidRPr="005139EB" w14:paraId="6C1E4174" w14:textId="77777777" w:rsidTr="00AE47CC">
        <w:trPr>
          <w:trHeight w:val="723"/>
        </w:trPr>
        <w:tc>
          <w:tcPr>
            <w:tcW w:w="988" w:type="dxa"/>
            <w:tcBorders>
              <w:top w:val="single" w:sz="4" w:space="0" w:color="auto"/>
              <w:left w:val="single" w:sz="4" w:space="0" w:color="auto"/>
              <w:right w:val="single" w:sz="4" w:space="0" w:color="auto"/>
            </w:tcBorders>
            <w:vAlign w:val="center"/>
          </w:tcPr>
          <w:p w14:paraId="44E43E85" w14:textId="77777777" w:rsidR="00F45AE0" w:rsidRPr="005139EB" w:rsidRDefault="00F45AE0" w:rsidP="00AE47CC">
            <w:pPr>
              <w:jc w:val="center"/>
              <w:rPr>
                <w:rFonts w:ascii="宋体" w:hAnsi="宋体"/>
                <w:b/>
              </w:rPr>
            </w:pPr>
            <w:r w:rsidRPr="005139EB">
              <w:rPr>
                <w:rFonts w:ascii="宋体" w:hAnsi="宋体" w:hint="eastAsia"/>
                <w:b/>
              </w:rPr>
              <w:t>创新与成效</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3F3C8D" w14:textId="77777777" w:rsidR="00F45AE0" w:rsidRPr="005139EB" w:rsidRDefault="00F45AE0" w:rsidP="00AE47CC">
            <w:pPr>
              <w:rPr>
                <w:rFonts w:ascii="宋体" w:hAnsi="宋体"/>
              </w:rPr>
            </w:pPr>
            <w:r w:rsidRPr="005139EB">
              <w:rPr>
                <w:rFonts w:ascii="宋体" w:hAnsi="宋体" w:hint="eastAsia"/>
              </w:rPr>
              <w:t>基于选题的研究现状，进行科学的分析与综合，提出新问题，探索解决问题的方法、手段，有显著的特色或新意，结论有新见解；成果已经得到应用或具有应用前景。</w:t>
            </w:r>
          </w:p>
        </w:tc>
        <w:tc>
          <w:tcPr>
            <w:tcW w:w="566" w:type="dxa"/>
            <w:tcBorders>
              <w:top w:val="single" w:sz="4" w:space="0" w:color="auto"/>
              <w:left w:val="single" w:sz="4" w:space="0" w:color="auto"/>
              <w:bottom w:val="single" w:sz="4" w:space="0" w:color="auto"/>
              <w:right w:val="single" w:sz="4" w:space="0" w:color="auto"/>
            </w:tcBorders>
          </w:tcPr>
          <w:p w14:paraId="2C02A499"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7C713DF9"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1F6379BD"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641F9F0" w14:textId="77777777" w:rsidR="00F45AE0" w:rsidRPr="005139EB" w:rsidRDefault="00F45AE0" w:rsidP="00AE47CC">
            <w:pPr>
              <w:rPr>
                <w:rFonts w:ascii="宋体" w:hAnsi="宋体"/>
              </w:rPr>
            </w:pPr>
          </w:p>
        </w:tc>
      </w:tr>
      <w:tr w:rsidR="00F45AE0" w:rsidRPr="005139EB" w14:paraId="18322394" w14:textId="77777777" w:rsidTr="00AE47CC">
        <w:trPr>
          <w:trHeight w:val="593"/>
        </w:trPr>
        <w:tc>
          <w:tcPr>
            <w:tcW w:w="988" w:type="dxa"/>
            <w:tcBorders>
              <w:left w:val="single" w:sz="4" w:space="0" w:color="auto"/>
              <w:right w:val="single" w:sz="4" w:space="0" w:color="auto"/>
            </w:tcBorders>
            <w:vAlign w:val="center"/>
          </w:tcPr>
          <w:p w14:paraId="5FC1F41A" w14:textId="77777777" w:rsidR="00F45AE0" w:rsidRPr="005139EB" w:rsidRDefault="00F45AE0" w:rsidP="00AE47CC">
            <w:pPr>
              <w:widowControl/>
              <w:jc w:val="center"/>
              <w:rPr>
                <w:rFonts w:ascii="宋体" w:hAnsi="宋体"/>
                <w:b/>
              </w:rPr>
            </w:pPr>
            <w:r w:rsidRPr="005139EB">
              <w:rPr>
                <w:rFonts w:ascii="宋体" w:hAnsi="宋体" w:hint="eastAsia"/>
                <w:b/>
              </w:rPr>
              <w:t>答辩情况</w:t>
            </w:r>
          </w:p>
        </w:tc>
        <w:tc>
          <w:tcPr>
            <w:tcW w:w="52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BE781E" w14:textId="77777777" w:rsidR="00F45AE0" w:rsidRPr="005139EB" w:rsidRDefault="00F45AE0" w:rsidP="00AE47CC">
            <w:pPr>
              <w:rPr>
                <w:rFonts w:ascii="宋体" w:hAnsi="宋体"/>
              </w:rPr>
            </w:pPr>
            <w:r w:rsidRPr="005139EB">
              <w:rPr>
                <w:rFonts w:ascii="宋体" w:hAnsi="宋体" w:hint="eastAsia"/>
              </w:rPr>
              <w:t>语言简明流程，回答问题正确。</w:t>
            </w:r>
          </w:p>
        </w:tc>
        <w:tc>
          <w:tcPr>
            <w:tcW w:w="566" w:type="dxa"/>
            <w:tcBorders>
              <w:top w:val="single" w:sz="4" w:space="0" w:color="auto"/>
              <w:left w:val="single" w:sz="4" w:space="0" w:color="auto"/>
              <w:bottom w:val="single" w:sz="4" w:space="0" w:color="auto"/>
              <w:right w:val="single" w:sz="4" w:space="0" w:color="auto"/>
            </w:tcBorders>
          </w:tcPr>
          <w:p w14:paraId="5C12D53D"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598B63CB"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53804C65"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BFF9CDF" w14:textId="77777777" w:rsidR="00F45AE0" w:rsidRPr="005139EB" w:rsidRDefault="00F45AE0" w:rsidP="00AE47CC">
            <w:pPr>
              <w:rPr>
                <w:rFonts w:ascii="宋体" w:hAnsi="宋体"/>
              </w:rPr>
            </w:pPr>
          </w:p>
        </w:tc>
      </w:tr>
      <w:tr w:rsidR="00F45AE0" w:rsidRPr="005139EB" w14:paraId="7386D62D" w14:textId="77777777" w:rsidTr="00AE47CC">
        <w:trPr>
          <w:trHeight w:val="593"/>
        </w:trPr>
        <w:tc>
          <w:tcPr>
            <w:tcW w:w="6233" w:type="dxa"/>
            <w:gridSpan w:val="2"/>
            <w:tcBorders>
              <w:left w:val="single" w:sz="4" w:space="0" w:color="auto"/>
              <w:right w:val="single" w:sz="4" w:space="0" w:color="auto"/>
            </w:tcBorders>
            <w:vAlign w:val="center"/>
          </w:tcPr>
          <w:p w14:paraId="568BB550" w14:textId="77777777" w:rsidR="00F45AE0" w:rsidRPr="005139EB" w:rsidRDefault="00F45AE0" w:rsidP="00AE47CC">
            <w:pPr>
              <w:jc w:val="center"/>
              <w:rPr>
                <w:rFonts w:ascii="宋体" w:hAnsi="宋体"/>
                <w:b/>
                <w:bCs/>
              </w:rPr>
            </w:pPr>
            <w:r w:rsidRPr="005139EB">
              <w:rPr>
                <w:rFonts w:ascii="宋体" w:hAnsi="宋体" w:hint="eastAsia"/>
                <w:b/>
                <w:bCs/>
              </w:rPr>
              <w:t>终评成绩</w:t>
            </w:r>
          </w:p>
        </w:tc>
        <w:tc>
          <w:tcPr>
            <w:tcW w:w="566" w:type="dxa"/>
            <w:tcBorders>
              <w:top w:val="single" w:sz="4" w:space="0" w:color="auto"/>
              <w:left w:val="single" w:sz="4" w:space="0" w:color="auto"/>
              <w:bottom w:val="single" w:sz="4" w:space="0" w:color="auto"/>
              <w:right w:val="single" w:sz="4" w:space="0" w:color="auto"/>
            </w:tcBorders>
          </w:tcPr>
          <w:p w14:paraId="48B7A204"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47CF5921" w14:textId="77777777" w:rsidR="00F45AE0" w:rsidRPr="005139EB" w:rsidRDefault="00F45AE0" w:rsidP="00AE47CC">
            <w:pPr>
              <w:rPr>
                <w:rFonts w:ascii="宋体" w:hAnsi="宋体"/>
              </w:rPr>
            </w:pPr>
          </w:p>
        </w:tc>
        <w:tc>
          <w:tcPr>
            <w:tcW w:w="567" w:type="dxa"/>
            <w:tcBorders>
              <w:top w:val="single" w:sz="4" w:space="0" w:color="auto"/>
              <w:left w:val="single" w:sz="4" w:space="0" w:color="auto"/>
              <w:bottom w:val="single" w:sz="4" w:space="0" w:color="auto"/>
              <w:right w:val="single" w:sz="4" w:space="0" w:color="auto"/>
            </w:tcBorders>
          </w:tcPr>
          <w:p w14:paraId="789B337B" w14:textId="77777777" w:rsidR="00F45AE0" w:rsidRPr="005139EB" w:rsidRDefault="00F45AE0" w:rsidP="00AE47C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512F67B" w14:textId="77777777" w:rsidR="00F45AE0" w:rsidRPr="005139EB" w:rsidRDefault="00F45AE0" w:rsidP="00AE47CC">
            <w:pPr>
              <w:rPr>
                <w:rFonts w:ascii="宋体" w:hAnsi="宋体"/>
              </w:rPr>
            </w:pPr>
          </w:p>
        </w:tc>
      </w:tr>
      <w:tr w:rsidR="00F45AE0" w:rsidRPr="005139EB" w14:paraId="7239B6EF" w14:textId="77777777" w:rsidTr="00AE47CC">
        <w:trPr>
          <w:trHeight w:val="593"/>
        </w:trPr>
        <w:tc>
          <w:tcPr>
            <w:tcW w:w="6233" w:type="dxa"/>
            <w:gridSpan w:val="2"/>
            <w:tcBorders>
              <w:left w:val="single" w:sz="4" w:space="0" w:color="auto"/>
              <w:right w:val="single" w:sz="4" w:space="0" w:color="auto"/>
            </w:tcBorders>
            <w:vAlign w:val="center"/>
          </w:tcPr>
          <w:p w14:paraId="16D3622E" w14:textId="77777777" w:rsidR="00F45AE0" w:rsidRPr="005139EB" w:rsidRDefault="00F45AE0" w:rsidP="00AE47CC">
            <w:pPr>
              <w:jc w:val="center"/>
              <w:rPr>
                <w:rFonts w:ascii="宋体" w:hAnsi="宋体"/>
                <w:b/>
                <w:bCs/>
              </w:rPr>
            </w:pPr>
            <w:r w:rsidRPr="005139EB">
              <w:rPr>
                <w:rFonts w:ascii="宋体" w:hAnsi="宋体" w:hint="eastAsia"/>
                <w:b/>
                <w:bCs/>
              </w:rPr>
              <w:t>终评评语</w:t>
            </w:r>
          </w:p>
        </w:tc>
        <w:tc>
          <w:tcPr>
            <w:tcW w:w="2409" w:type="dxa"/>
            <w:gridSpan w:val="4"/>
            <w:tcBorders>
              <w:top w:val="single" w:sz="4" w:space="0" w:color="auto"/>
              <w:left w:val="single" w:sz="4" w:space="0" w:color="auto"/>
              <w:bottom w:val="single" w:sz="4" w:space="0" w:color="auto"/>
              <w:right w:val="single" w:sz="4" w:space="0" w:color="auto"/>
            </w:tcBorders>
          </w:tcPr>
          <w:p w14:paraId="466A2C7E" w14:textId="77777777" w:rsidR="00F45AE0" w:rsidRPr="005139EB" w:rsidRDefault="00F45AE0" w:rsidP="00AE47CC">
            <w:pPr>
              <w:rPr>
                <w:rFonts w:ascii="宋体" w:hAnsi="宋体"/>
              </w:rPr>
            </w:pPr>
          </w:p>
        </w:tc>
      </w:tr>
    </w:tbl>
    <w:p w14:paraId="2B2BF4DF" w14:textId="77777777" w:rsidR="00F45AE0" w:rsidRPr="005139EB" w:rsidRDefault="00F45AE0" w:rsidP="00F45AE0">
      <w:pPr>
        <w:tabs>
          <w:tab w:val="left" w:pos="3680"/>
        </w:tabs>
        <w:jc w:val="center"/>
        <w:rPr>
          <w:b/>
          <w:bCs/>
        </w:rPr>
      </w:pPr>
      <w:r w:rsidRPr="005139EB">
        <w:rPr>
          <w:rFonts w:hint="eastAsia"/>
          <w:b/>
          <w:bCs/>
        </w:rPr>
        <w:t>本科毕业论文终评成绩评定表</w:t>
      </w:r>
    </w:p>
    <w:bookmarkEnd w:id="4"/>
    <w:p w14:paraId="505DE734" w14:textId="77777777" w:rsidR="00F45AE0" w:rsidRPr="005139EB" w:rsidRDefault="00F45AE0" w:rsidP="00F45AE0"/>
    <w:p w14:paraId="3D7B87B6" w14:textId="77777777" w:rsidR="00F45AE0" w:rsidRPr="005139EB" w:rsidRDefault="00F45AE0" w:rsidP="00F45AE0">
      <w:pPr>
        <w:spacing w:line="500" w:lineRule="exact"/>
        <w:rPr>
          <w:rFonts w:ascii="宋体" w:hAnsi="宋体"/>
          <w:sz w:val="28"/>
        </w:rPr>
      </w:pPr>
    </w:p>
    <w:p w14:paraId="47123871" w14:textId="77777777" w:rsidR="00F45AE0" w:rsidRPr="005139EB" w:rsidRDefault="00F45AE0" w:rsidP="00F45AE0">
      <w:pPr>
        <w:spacing w:line="500" w:lineRule="exact"/>
        <w:rPr>
          <w:rFonts w:ascii="宋体" w:hAnsi="宋体"/>
          <w:sz w:val="28"/>
        </w:rPr>
      </w:pPr>
    </w:p>
    <w:p w14:paraId="210C3366" w14:textId="77777777" w:rsidR="00F45AE0" w:rsidRPr="005139EB" w:rsidRDefault="00F45AE0" w:rsidP="00F45AE0">
      <w:pPr>
        <w:spacing w:line="500" w:lineRule="exact"/>
        <w:rPr>
          <w:rFonts w:ascii="宋体" w:hAnsi="宋体"/>
          <w:sz w:val="28"/>
        </w:rPr>
      </w:pPr>
    </w:p>
    <w:p w14:paraId="462EBDC9" w14:textId="0CC1E80D" w:rsidR="00F45AE0" w:rsidRPr="00F45AE0" w:rsidRDefault="00F45AE0" w:rsidP="00F45AE0">
      <w:pPr>
        <w:widowControl/>
        <w:jc w:val="left"/>
        <w:rPr>
          <w:rFonts w:ascii="宋体" w:hAnsi="宋体"/>
          <w:sz w:val="28"/>
        </w:rPr>
      </w:pPr>
    </w:p>
    <w:sectPr w:rsidR="00F45AE0" w:rsidRPr="00F45A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91407" w14:textId="77777777" w:rsidR="0029438A" w:rsidRDefault="0029438A" w:rsidP="00D43C19">
      <w:r>
        <w:separator/>
      </w:r>
    </w:p>
  </w:endnote>
  <w:endnote w:type="continuationSeparator" w:id="0">
    <w:p w14:paraId="05AB5A8E" w14:textId="77777777" w:rsidR="0029438A" w:rsidRDefault="0029438A" w:rsidP="00D4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53E8" w14:textId="77777777" w:rsidR="0029438A" w:rsidRDefault="0029438A" w:rsidP="00D43C19">
      <w:r>
        <w:separator/>
      </w:r>
    </w:p>
  </w:footnote>
  <w:footnote w:type="continuationSeparator" w:id="0">
    <w:p w14:paraId="322904E3" w14:textId="77777777" w:rsidR="0029438A" w:rsidRDefault="0029438A" w:rsidP="00D4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4DC1"/>
    <w:multiLevelType w:val="hybridMultilevel"/>
    <w:tmpl w:val="D7FEADAE"/>
    <w:lvl w:ilvl="0" w:tplc="58E0028A">
      <w:start w:val="5"/>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7E23B9E"/>
    <w:multiLevelType w:val="hybridMultilevel"/>
    <w:tmpl w:val="F2368344"/>
    <w:lvl w:ilvl="0" w:tplc="9E3280AA">
      <w:start w:val="1"/>
      <w:numFmt w:val="japaneseCounting"/>
      <w:lvlText w:val="%1、"/>
      <w:lvlJc w:val="left"/>
      <w:pPr>
        <w:ind w:left="1288" w:hanging="720"/>
      </w:pPr>
      <w:rPr>
        <w:rFonts w:hint="default"/>
      </w:rPr>
    </w:lvl>
    <w:lvl w:ilvl="1" w:tplc="46243810">
      <w:start w:val="1"/>
      <w:numFmt w:val="japaneseCounting"/>
      <w:lvlText w:val="（%2）"/>
      <w:lvlJc w:val="left"/>
      <w:pPr>
        <w:ind w:left="1652" w:hanging="75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D844B1D"/>
    <w:multiLevelType w:val="hybridMultilevel"/>
    <w:tmpl w:val="D496F7B4"/>
    <w:lvl w:ilvl="0" w:tplc="4CDAA1BA">
      <w:start w:val="5"/>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735E2B0D"/>
    <w:multiLevelType w:val="hybridMultilevel"/>
    <w:tmpl w:val="693CB18E"/>
    <w:lvl w:ilvl="0" w:tplc="95B279FC">
      <w:start w:val="1"/>
      <w:numFmt w:val="japaneseCounting"/>
      <w:lvlText w:val="%1、"/>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4C434C"/>
    <w:multiLevelType w:val="hybridMultilevel"/>
    <w:tmpl w:val="693CB18E"/>
    <w:lvl w:ilvl="0" w:tplc="FFFFFFFF">
      <w:start w:val="1"/>
      <w:numFmt w:val="japaneseCounting"/>
      <w:lvlText w:val="%1、"/>
      <w:lvlJc w:val="left"/>
      <w:pPr>
        <w:ind w:left="420" w:hanging="420"/>
      </w:pPr>
      <w:rPr>
        <w:rFonts w:hint="default"/>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AD"/>
    <w:rsid w:val="00042146"/>
    <w:rsid w:val="000442D9"/>
    <w:rsid w:val="00044AFD"/>
    <w:rsid w:val="00057384"/>
    <w:rsid w:val="000823EA"/>
    <w:rsid w:val="000A09D9"/>
    <w:rsid w:val="001602C8"/>
    <w:rsid w:val="001F4E25"/>
    <w:rsid w:val="00210E66"/>
    <w:rsid w:val="00286531"/>
    <w:rsid w:val="002905DD"/>
    <w:rsid w:val="0029438A"/>
    <w:rsid w:val="002951D4"/>
    <w:rsid w:val="002B67ED"/>
    <w:rsid w:val="002D7595"/>
    <w:rsid w:val="00301992"/>
    <w:rsid w:val="00336921"/>
    <w:rsid w:val="00353980"/>
    <w:rsid w:val="003605CD"/>
    <w:rsid w:val="00382356"/>
    <w:rsid w:val="003A1DC6"/>
    <w:rsid w:val="003B34EC"/>
    <w:rsid w:val="003C5DC6"/>
    <w:rsid w:val="003D0BAE"/>
    <w:rsid w:val="0042592F"/>
    <w:rsid w:val="00444C70"/>
    <w:rsid w:val="004737D2"/>
    <w:rsid w:val="004B70CF"/>
    <w:rsid w:val="004C1492"/>
    <w:rsid w:val="004E064A"/>
    <w:rsid w:val="0050218F"/>
    <w:rsid w:val="0050751B"/>
    <w:rsid w:val="00512160"/>
    <w:rsid w:val="00516E8F"/>
    <w:rsid w:val="00571ADD"/>
    <w:rsid w:val="00576AF0"/>
    <w:rsid w:val="0057729D"/>
    <w:rsid w:val="00596807"/>
    <w:rsid w:val="00625926"/>
    <w:rsid w:val="00692E19"/>
    <w:rsid w:val="006B6148"/>
    <w:rsid w:val="006D159E"/>
    <w:rsid w:val="00706E1A"/>
    <w:rsid w:val="00707AC1"/>
    <w:rsid w:val="00715182"/>
    <w:rsid w:val="0073380A"/>
    <w:rsid w:val="0074085F"/>
    <w:rsid w:val="007649B1"/>
    <w:rsid w:val="007741D0"/>
    <w:rsid w:val="00780F58"/>
    <w:rsid w:val="007818EF"/>
    <w:rsid w:val="007F7BAD"/>
    <w:rsid w:val="00817E42"/>
    <w:rsid w:val="00821EFD"/>
    <w:rsid w:val="008A4863"/>
    <w:rsid w:val="008D77B2"/>
    <w:rsid w:val="008E71A6"/>
    <w:rsid w:val="0093643E"/>
    <w:rsid w:val="00972320"/>
    <w:rsid w:val="00990A88"/>
    <w:rsid w:val="009A528B"/>
    <w:rsid w:val="009C5A1A"/>
    <w:rsid w:val="00A11DE1"/>
    <w:rsid w:val="00A37D2E"/>
    <w:rsid w:val="00A6129F"/>
    <w:rsid w:val="00A806E0"/>
    <w:rsid w:val="00AC47E0"/>
    <w:rsid w:val="00B019ED"/>
    <w:rsid w:val="00B04C4B"/>
    <w:rsid w:val="00B3357C"/>
    <w:rsid w:val="00B7569C"/>
    <w:rsid w:val="00BA23C9"/>
    <w:rsid w:val="00BA709F"/>
    <w:rsid w:val="00BC7392"/>
    <w:rsid w:val="00C66951"/>
    <w:rsid w:val="00C90B2A"/>
    <w:rsid w:val="00D003B8"/>
    <w:rsid w:val="00D00EBF"/>
    <w:rsid w:val="00D1667B"/>
    <w:rsid w:val="00D43C19"/>
    <w:rsid w:val="00D8109D"/>
    <w:rsid w:val="00D96A97"/>
    <w:rsid w:val="00DA7D7E"/>
    <w:rsid w:val="00DB7160"/>
    <w:rsid w:val="00E124B6"/>
    <w:rsid w:val="00E22668"/>
    <w:rsid w:val="00E37720"/>
    <w:rsid w:val="00E37957"/>
    <w:rsid w:val="00E515F9"/>
    <w:rsid w:val="00E72C7A"/>
    <w:rsid w:val="00ED0CA2"/>
    <w:rsid w:val="00EF6438"/>
    <w:rsid w:val="00F44A9F"/>
    <w:rsid w:val="00F45AE0"/>
    <w:rsid w:val="00F8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70BE7"/>
  <w15:chartTrackingRefBased/>
  <w15:docId w15:val="{FD4F9BB7-E8FE-48FF-9701-16D8D2ED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5CD"/>
    <w:pPr>
      <w:widowControl w:val="0"/>
      <w:jc w:val="both"/>
    </w:pPr>
    <w:rPr>
      <w:rFonts w:ascii="Times New Roman" w:eastAsia="宋体" w:hAnsi="Times New Roman" w:cs="Times New Roman"/>
      <w:szCs w:val="24"/>
    </w:rPr>
  </w:style>
  <w:style w:type="paragraph" w:styleId="3">
    <w:name w:val="heading 3"/>
    <w:basedOn w:val="a"/>
    <w:next w:val="a"/>
    <w:link w:val="30"/>
    <w:qFormat/>
    <w:rsid w:val="008A48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34AD"/>
    <w:pPr>
      <w:widowControl/>
      <w:spacing w:before="100" w:beforeAutospacing="1" w:after="100" w:afterAutospacing="1"/>
      <w:jc w:val="left"/>
    </w:pPr>
    <w:rPr>
      <w:rFonts w:ascii="Arial Unicode MS" w:hAnsi="Arial Unicode MS"/>
      <w:kern w:val="0"/>
      <w:sz w:val="24"/>
    </w:rPr>
  </w:style>
  <w:style w:type="paragraph" w:customStyle="1" w:styleId="4">
    <w:name w:val="4正文"/>
    <w:basedOn w:val="a"/>
    <w:autoRedefine/>
    <w:rsid w:val="000442D9"/>
    <w:pPr>
      <w:spacing w:line="360" w:lineRule="auto"/>
      <w:ind w:firstLineChars="200" w:firstLine="480"/>
      <w:jc w:val="left"/>
    </w:pPr>
    <w:rPr>
      <w:rFonts w:ascii="仿宋" w:eastAsia="仿宋" w:hAnsi="仿宋"/>
      <w:sz w:val="24"/>
      <w:szCs w:val="21"/>
    </w:rPr>
  </w:style>
  <w:style w:type="table" w:styleId="a4">
    <w:name w:val="Table Grid"/>
    <w:basedOn w:val="a1"/>
    <w:uiPriority w:val="39"/>
    <w:rsid w:val="00F8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4A9F"/>
    <w:pPr>
      <w:ind w:firstLineChars="200" w:firstLine="420"/>
    </w:pPr>
  </w:style>
  <w:style w:type="paragraph" w:styleId="a6">
    <w:name w:val="header"/>
    <w:basedOn w:val="a"/>
    <w:link w:val="a7"/>
    <w:uiPriority w:val="99"/>
    <w:unhideWhenUsed/>
    <w:rsid w:val="00D43C1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43C19"/>
    <w:rPr>
      <w:rFonts w:ascii="Times New Roman" w:eastAsia="宋体" w:hAnsi="Times New Roman" w:cs="Times New Roman"/>
      <w:sz w:val="18"/>
      <w:szCs w:val="18"/>
    </w:rPr>
  </w:style>
  <w:style w:type="paragraph" w:styleId="a8">
    <w:name w:val="footer"/>
    <w:basedOn w:val="a"/>
    <w:link w:val="a9"/>
    <w:uiPriority w:val="99"/>
    <w:unhideWhenUsed/>
    <w:rsid w:val="00D43C19"/>
    <w:pPr>
      <w:tabs>
        <w:tab w:val="center" w:pos="4153"/>
        <w:tab w:val="right" w:pos="8306"/>
      </w:tabs>
      <w:snapToGrid w:val="0"/>
      <w:jc w:val="left"/>
    </w:pPr>
    <w:rPr>
      <w:sz w:val="18"/>
      <w:szCs w:val="18"/>
    </w:rPr>
  </w:style>
  <w:style w:type="character" w:customStyle="1" w:styleId="a9">
    <w:name w:val="页脚 字符"/>
    <w:basedOn w:val="a0"/>
    <w:link w:val="a8"/>
    <w:uiPriority w:val="99"/>
    <w:rsid w:val="00D43C19"/>
    <w:rPr>
      <w:rFonts w:ascii="Times New Roman" w:eastAsia="宋体" w:hAnsi="Times New Roman" w:cs="Times New Roman"/>
      <w:sz w:val="18"/>
      <w:szCs w:val="18"/>
    </w:rPr>
  </w:style>
  <w:style w:type="character" w:styleId="aa">
    <w:name w:val="annotation reference"/>
    <w:basedOn w:val="a0"/>
    <w:uiPriority w:val="99"/>
    <w:semiHidden/>
    <w:unhideWhenUsed/>
    <w:rsid w:val="009A528B"/>
    <w:rPr>
      <w:sz w:val="21"/>
      <w:szCs w:val="21"/>
    </w:rPr>
  </w:style>
  <w:style w:type="paragraph" w:styleId="ab">
    <w:name w:val="annotation text"/>
    <w:basedOn w:val="a"/>
    <w:link w:val="ac"/>
    <w:uiPriority w:val="99"/>
    <w:semiHidden/>
    <w:unhideWhenUsed/>
    <w:rsid w:val="009A528B"/>
    <w:pPr>
      <w:jc w:val="left"/>
    </w:pPr>
  </w:style>
  <w:style w:type="character" w:customStyle="1" w:styleId="ac">
    <w:name w:val="批注文字 字符"/>
    <w:basedOn w:val="a0"/>
    <w:link w:val="ab"/>
    <w:uiPriority w:val="99"/>
    <w:semiHidden/>
    <w:rsid w:val="009A528B"/>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9A528B"/>
    <w:rPr>
      <w:b/>
      <w:bCs/>
    </w:rPr>
  </w:style>
  <w:style w:type="character" w:customStyle="1" w:styleId="ae">
    <w:name w:val="批注主题 字符"/>
    <w:basedOn w:val="ac"/>
    <w:link w:val="ad"/>
    <w:uiPriority w:val="99"/>
    <w:semiHidden/>
    <w:rsid w:val="009A528B"/>
    <w:rPr>
      <w:rFonts w:ascii="Times New Roman" w:eastAsia="宋体" w:hAnsi="Times New Roman" w:cs="Times New Roman"/>
      <w:b/>
      <w:bCs/>
      <w:szCs w:val="24"/>
    </w:rPr>
  </w:style>
  <w:style w:type="character" w:customStyle="1" w:styleId="30">
    <w:name w:val="标题 3 字符"/>
    <w:basedOn w:val="a0"/>
    <w:link w:val="3"/>
    <w:rsid w:val="008A4863"/>
    <w:rPr>
      <w:rFonts w:ascii="Times New Roman" w:eastAsia="宋体" w:hAnsi="Times New Roman" w:cs="Times New Roman"/>
      <w:b/>
      <w:bCs/>
      <w:sz w:val="32"/>
      <w:szCs w:val="32"/>
    </w:rPr>
  </w:style>
  <w:style w:type="paragraph" w:styleId="af">
    <w:name w:val="Balloon Text"/>
    <w:basedOn w:val="a"/>
    <w:link w:val="af0"/>
    <w:uiPriority w:val="99"/>
    <w:semiHidden/>
    <w:unhideWhenUsed/>
    <w:rsid w:val="004737D2"/>
    <w:rPr>
      <w:sz w:val="18"/>
      <w:szCs w:val="18"/>
    </w:rPr>
  </w:style>
  <w:style w:type="character" w:customStyle="1" w:styleId="af0">
    <w:name w:val="批注框文本 字符"/>
    <w:basedOn w:val="a0"/>
    <w:link w:val="af"/>
    <w:uiPriority w:val="99"/>
    <w:semiHidden/>
    <w:rsid w:val="004737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Lei</dc:creator>
  <cp:keywords/>
  <dc:description/>
  <cp:lastModifiedBy>lenovo</cp:lastModifiedBy>
  <cp:revision>3</cp:revision>
  <dcterms:created xsi:type="dcterms:W3CDTF">2023-11-17T02:57:00Z</dcterms:created>
  <dcterms:modified xsi:type="dcterms:W3CDTF">2023-11-17T02:58:00Z</dcterms:modified>
</cp:coreProperties>
</file>