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D5D555">
      <w:pPr>
        <w:rPr>
          <w:rFonts w:hint="eastAsia"/>
        </w:rPr>
      </w:pPr>
      <w:r>
        <w:rPr>
          <w:rFonts w:hint="eastAsia"/>
        </w:rPr>
        <w:t>附件2</w:t>
      </w:r>
    </w:p>
    <w:p w14:paraId="5065D97C">
      <w:pPr>
        <w:ind w:left="602" w:hanging="602"/>
        <w:jc w:val="center"/>
        <w:rPr>
          <w:rFonts w:hint="eastAsia"/>
          <w:b/>
          <w:bCs/>
          <w:sz w:val="30"/>
          <w:szCs w:val="30"/>
        </w:rPr>
      </w:pPr>
      <w:bookmarkStart w:id="0" w:name="_Toc118195632"/>
      <w:r>
        <w:rPr>
          <w:rFonts w:hint="eastAsia"/>
          <w:b/>
          <w:bCs/>
          <w:sz w:val="30"/>
          <w:szCs w:val="30"/>
        </w:rPr>
        <w:t>客户端下载、安装和调试</w:t>
      </w:r>
      <w:bookmarkEnd w:id="0"/>
    </w:p>
    <w:p w14:paraId="6E5543B2">
      <w:pPr>
        <w:pStyle w:val="2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易考客户端下载、安装和调试</w:t>
      </w:r>
    </w:p>
    <w:p w14:paraId="5812FD7F">
      <w:pPr>
        <w:pStyle w:val="3"/>
        <w:numPr>
          <w:ilvl w:val="1"/>
          <w:numId w:val="1"/>
        </w:numPr>
        <w:spacing w:after="156"/>
        <w:rPr>
          <w:rFonts w:hint="eastAsia" w:ascii="华文中宋" w:hAnsi="华文中宋" w:eastAsia="华文中宋"/>
        </w:rPr>
      </w:pPr>
      <w:bookmarkStart w:id="1" w:name="_Toc118195633"/>
      <w:r>
        <w:rPr>
          <w:rFonts w:hint="eastAsia" w:ascii="华文中宋" w:hAnsi="华文中宋" w:eastAsia="华文中宋"/>
        </w:rPr>
        <w:t>获取易考客户端</w:t>
      </w:r>
      <w:bookmarkEnd w:id="1"/>
    </w:p>
    <w:p w14:paraId="6B93D876">
      <w:pPr>
        <w:pStyle w:val="13"/>
        <w:widowControl w:val="0"/>
        <w:numPr>
          <w:ilvl w:val="0"/>
          <w:numId w:val="3"/>
        </w:numPr>
        <w:adjustRightInd/>
        <w:ind w:firstLineChars="0"/>
        <w:jc w:val="both"/>
        <w:rPr>
          <w:rFonts w:hint="eastAsia" w:ascii="华文中宋" w:hAnsi="华文中宋" w:eastAsia="华文中宋" w:cs="等线"/>
        </w:rPr>
      </w:pPr>
      <w:r>
        <w:rPr>
          <w:rFonts w:hint="eastAsia" w:ascii="华文中宋" w:hAnsi="华文中宋" w:eastAsia="华文中宋" w:cs="等线"/>
        </w:rPr>
        <w:t>使用考试设备，打开客户端下载地址：</w:t>
      </w:r>
      <w:r>
        <w:rPr>
          <w:rFonts w:ascii="华文中宋" w:hAnsi="华文中宋" w:eastAsia="华文中宋" w:cs="等线"/>
        </w:rPr>
        <w:fldChar w:fldCharType="begin"/>
      </w:r>
      <w:r>
        <w:rPr>
          <w:rFonts w:ascii="华文中宋" w:hAnsi="华文中宋" w:eastAsia="华文中宋" w:cs="等线"/>
        </w:rPr>
        <w:instrText xml:space="preserve"> HYPERLINK "https://eztest.org/exam/session/340309/client/download" </w:instrText>
      </w:r>
      <w:r>
        <w:rPr>
          <w:rFonts w:ascii="华文中宋" w:hAnsi="华文中宋" w:eastAsia="华文中宋" w:cs="等线"/>
        </w:rPr>
        <w:fldChar w:fldCharType="separate"/>
      </w:r>
      <w:r>
        <w:rPr>
          <w:rStyle w:val="12"/>
          <w:rFonts w:ascii="华文中宋" w:hAnsi="华文中宋" w:eastAsia="华文中宋" w:cs="等线"/>
        </w:rPr>
        <w:t>https://eztest.org/exam/session/340309/client/download</w:t>
      </w:r>
      <w:r>
        <w:rPr>
          <w:rFonts w:ascii="华文中宋" w:hAnsi="华文中宋" w:eastAsia="华文中宋" w:cs="等线"/>
        </w:rPr>
        <w:fldChar w:fldCharType="end"/>
      </w:r>
      <w:r>
        <w:rPr>
          <w:rFonts w:hint="eastAsia" w:ascii="华文中宋" w:hAnsi="华文中宋" w:eastAsia="华文中宋" w:cs="等线"/>
        </w:rPr>
        <w:t>；进入客户端的下载页面，请务必保证安装客户端为最新版。</w:t>
      </w:r>
    </w:p>
    <w:p w14:paraId="21E41337">
      <w:pPr>
        <w:pStyle w:val="13"/>
        <w:widowControl w:val="0"/>
        <w:numPr>
          <w:ilvl w:val="0"/>
          <w:numId w:val="4"/>
        </w:numPr>
        <w:adjustRightInd/>
        <w:ind w:firstLineChars="0"/>
        <w:jc w:val="both"/>
        <w:rPr>
          <w:rFonts w:hint="eastAsia" w:ascii="华文中宋" w:hAnsi="华文中宋" w:eastAsia="华文中宋" w:cs="等线"/>
        </w:rPr>
      </w:pPr>
      <w:r>
        <w:rPr>
          <w:rFonts w:hint="eastAsia" w:ascii="华文中宋" w:hAnsi="华文中宋" w:eastAsia="华文中宋" w:cs="等线"/>
        </w:rPr>
        <w:t>请考生根据自己考试设备的操作系统类型（Windows或Mac），下载对应的客户端安装包。</w:t>
      </w:r>
    </w:p>
    <w:p w14:paraId="45C1F1A2">
      <w:pPr>
        <w:pStyle w:val="13"/>
        <w:ind w:left="420" w:right="420" w:hanging="420"/>
        <w:jc w:val="center"/>
        <w:rPr>
          <w:rFonts w:hint="eastAsia" w:ascii="华文中宋" w:hAnsi="华文中宋" w:eastAsia="华文中宋"/>
        </w:rPr>
      </w:pPr>
    </w:p>
    <w:p w14:paraId="3C5FA6B9">
      <w:pPr>
        <w:pStyle w:val="3"/>
        <w:numPr>
          <w:ilvl w:val="1"/>
          <w:numId w:val="1"/>
        </w:numPr>
        <w:spacing w:after="156"/>
        <w:rPr>
          <w:rFonts w:hint="eastAsia" w:ascii="华文中宋" w:hAnsi="华文中宋" w:eastAsia="华文中宋"/>
        </w:rPr>
      </w:pPr>
      <w:bookmarkStart w:id="2" w:name="_Toc118195634"/>
      <w:r>
        <w:rPr>
          <w:rFonts w:hint="eastAsia" w:ascii="华文中宋" w:hAnsi="华文中宋" w:eastAsia="华文中宋"/>
        </w:rPr>
        <w:t>易考客户端安装</w:t>
      </w:r>
      <w:bookmarkEnd w:id="2"/>
    </w:p>
    <w:p w14:paraId="3C8BDD00">
      <w:pPr>
        <w:pStyle w:val="13"/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4890135</wp:posOffset>
            </wp:positionH>
            <wp:positionV relativeFrom="paragraph">
              <wp:posOffset>8255</wp:posOffset>
            </wp:positionV>
            <wp:extent cx="737870" cy="746125"/>
            <wp:effectExtent l="0" t="0" r="5080" b="15875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6" t="2996" r="12388" b="18109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7461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华文中宋" w:hAnsi="华文中宋" w:eastAsia="华文中宋"/>
        </w:rPr>
        <w:t>易考客户端适用于Windows（W</w:t>
      </w:r>
      <w:r>
        <w:rPr>
          <w:rFonts w:ascii="华文中宋" w:hAnsi="华文中宋" w:eastAsia="华文中宋"/>
        </w:rPr>
        <w:t>in7</w:t>
      </w:r>
      <w:r>
        <w:rPr>
          <w:rFonts w:hint="eastAsia" w:ascii="华文中宋" w:hAnsi="华文中宋" w:eastAsia="华文中宋"/>
        </w:rPr>
        <w:t>、Win</w:t>
      </w:r>
      <w:r>
        <w:rPr>
          <w:rFonts w:ascii="华文中宋" w:hAnsi="华文中宋" w:eastAsia="华文中宋"/>
        </w:rPr>
        <w:t>10</w:t>
      </w:r>
      <w:r>
        <w:rPr>
          <w:rFonts w:hint="eastAsia" w:ascii="华文中宋" w:hAnsi="华文中宋" w:eastAsia="华文中宋"/>
        </w:rPr>
        <w:t>、Win</w:t>
      </w:r>
      <w:r>
        <w:rPr>
          <w:rFonts w:ascii="华文中宋" w:hAnsi="华文中宋" w:eastAsia="华文中宋"/>
        </w:rPr>
        <w:t>11</w:t>
      </w:r>
      <w:r>
        <w:rPr>
          <w:rFonts w:hint="eastAsia" w:ascii="华文中宋" w:hAnsi="华文中宋" w:eastAsia="华文中宋"/>
        </w:rPr>
        <w:t>）或</w:t>
      </w:r>
      <w:r>
        <w:rPr>
          <w:rFonts w:ascii="华文中宋" w:hAnsi="华文中宋" w:eastAsia="华文中宋"/>
        </w:rPr>
        <w:t xml:space="preserve">Mac </w:t>
      </w:r>
      <w:r>
        <w:rPr>
          <w:rFonts w:hint="eastAsia" w:ascii="华文中宋" w:hAnsi="华文中宋" w:eastAsia="华文中宋"/>
        </w:rPr>
        <w:t>OS（10.</w:t>
      </w:r>
      <w:r>
        <w:rPr>
          <w:rFonts w:ascii="华文中宋" w:hAnsi="华文中宋" w:eastAsia="华文中宋"/>
        </w:rPr>
        <w:t>15.7</w:t>
      </w:r>
      <w:r>
        <w:rPr>
          <w:rFonts w:hint="eastAsia" w:ascii="华文中宋" w:hAnsi="华文中宋" w:eastAsia="华文中宋"/>
        </w:rPr>
        <w:t>及以上）操作系统，考生按照系统提示的步骤完成安装。</w:t>
      </w:r>
    </w:p>
    <w:p w14:paraId="5CAA2203">
      <w:pPr>
        <w:pStyle w:val="13"/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客户端安装完成后，打开“eztest”图标，即可进入考试系统。</w:t>
      </w:r>
    </w:p>
    <w:p w14:paraId="05E7C534">
      <w:pPr>
        <w:pStyle w:val="13"/>
        <w:ind w:left="420" w:right="420" w:hanging="420"/>
        <w:rPr>
          <w:rFonts w:hint="eastAsia" w:ascii="华文中宋" w:hAnsi="华文中宋" w:eastAsia="华文中宋"/>
        </w:rPr>
      </w:pPr>
    </w:p>
    <w:p w14:paraId="278515E3">
      <w:pPr>
        <w:pStyle w:val="3"/>
        <w:numPr>
          <w:ilvl w:val="1"/>
          <w:numId w:val="1"/>
        </w:numPr>
        <w:spacing w:after="156"/>
        <w:rPr>
          <w:rFonts w:hint="eastAsia" w:ascii="华文中宋" w:hAnsi="华文中宋" w:eastAsia="华文中宋"/>
        </w:rPr>
      </w:pPr>
      <w:bookmarkStart w:id="3" w:name="_Toc118195635"/>
      <w:r>
        <w:rPr>
          <w:rFonts w:hint="eastAsia" w:ascii="华文中宋" w:hAnsi="华文中宋" w:eastAsia="华文中宋"/>
        </w:rPr>
        <w:t>使用易考客户端进入考试</w:t>
      </w:r>
      <w:bookmarkEnd w:id="3"/>
    </w:p>
    <w:p w14:paraId="37A56F92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启动“eztest”易考客户端</w:t>
      </w:r>
    </w:p>
    <w:p w14:paraId="60B6002A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在考试设备上，运行“eztest”客户端</w:t>
      </w:r>
    </w:p>
    <w:p w14:paraId="41313A14">
      <w:pPr>
        <w:rPr>
          <w:rFonts w:hint="eastAsia" w:ascii="华文中宋" w:hAnsi="华文中宋" w:eastAsia="华文中宋"/>
        </w:rPr>
      </w:pPr>
    </w:p>
    <w:p w14:paraId="188DDD8C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输入考试口令</w:t>
      </w:r>
    </w:p>
    <w:p w14:paraId="1578F3E4">
      <w:pPr>
        <w:ind w:leftChars="200" w:firstLine="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在易考客户端界面输入考试口令,请考生根据自行报考的考试时段，登录对应的考试口令，参加考试。</w:t>
      </w:r>
    </w:p>
    <w:p w14:paraId="5C3135DD">
      <w:pPr>
        <w:ind w:leftChars="200" w:firstLine="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模拟考试</w:t>
      </w:r>
      <w:r>
        <w:rPr>
          <w:rFonts w:ascii="华文中宋" w:hAnsi="华文中宋" w:eastAsia="华文中宋"/>
        </w:rPr>
        <w:t>前一天和正式考试前一天</w:t>
      </w:r>
      <w:r>
        <w:rPr>
          <w:rFonts w:hint="eastAsia" w:ascii="华文中宋" w:hAnsi="华文中宋" w:eastAsia="华文中宋"/>
        </w:rPr>
        <w:t>，请考生</w:t>
      </w:r>
      <w:r>
        <w:rPr>
          <w:rFonts w:ascii="华文中宋" w:hAnsi="华文中宋" w:eastAsia="华文中宋"/>
        </w:rPr>
        <w:t>留意</w:t>
      </w:r>
      <w:r>
        <w:rPr>
          <w:rFonts w:hint="eastAsia" w:ascii="华文中宋" w:hAnsi="华文中宋" w:eastAsia="华文中宋"/>
        </w:rPr>
        <w:t>开头提示为【易考】的</w:t>
      </w:r>
      <w:r>
        <w:rPr>
          <w:rFonts w:ascii="华文中宋" w:hAnsi="华文中宋" w:eastAsia="华文中宋"/>
        </w:rPr>
        <w:t>短信</w:t>
      </w:r>
      <w:r>
        <w:rPr>
          <w:rFonts w:hint="eastAsia" w:ascii="华文中宋" w:hAnsi="华文中宋" w:eastAsia="华文中宋"/>
        </w:rPr>
        <w:t>获取</w:t>
      </w:r>
      <w:r>
        <w:rPr>
          <w:rFonts w:ascii="华文中宋" w:hAnsi="华文中宋" w:eastAsia="华文中宋"/>
        </w:rPr>
        <w:t>信息。</w:t>
      </w:r>
    </w:p>
    <w:p w14:paraId="22CEDF27">
      <w:pPr>
        <w:pStyle w:val="13"/>
        <w:ind w:left="0" w:firstLine="0" w:firstLineChars="0"/>
        <w:rPr>
          <w:rFonts w:hint="eastAsia" w:ascii="华文中宋" w:hAnsi="华文中宋" w:eastAsia="华文中宋"/>
          <w:b/>
          <w:bCs/>
          <w:color w:val="FF0000"/>
        </w:rPr>
      </w:pPr>
      <w:r>
        <w:rPr>
          <w:rFonts w:hint="eastAsia" w:ascii="华文中宋" w:hAnsi="华文中宋" w:eastAsia="华文中宋"/>
          <w:b/>
          <w:bCs/>
          <w:color w:val="FF0000"/>
        </w:rPr>
        <w:t>请注意：</w:t>
      </w:r>
    </w:p>
    <w:p w14:paraId="0EF0D6F5">
      <w:pPr>
        <w:pStyle w:val="13"/>
        <w:numPr>
          <w:ilvl w:val="0"/>
          <w:numId w:val="6"/>
        </w:numPr>
        <w:ind w:firstLineChars="0"/>
        <w:rPr>
          <w:rFonts w:hint="eastAsia" w:ascii="华文中宋" w:hAnsi="华文中宋" w:eastAsia="华文中宋"/>
          <w:b/>
          <w:bCs/>
          <w:color w:val="FF0000"/>
        </w:rPr>
      </w:pPr>
      <w:r>
        <w:rPr>
          <w:rFonts w:hint="eastAsia" w:ascii="华文中宋" w:hAnsi="华文中宋" w:eastAsia="华文中宋"/>
          <w:b/>
          <w:bCs/>
          <w:color w:val="FF0000"/>
        </w:rPr>
        <w:t>正式考试与模拟考试的口令不同，请考生注意查看学校发布公告，切勿使用错误的口令以免错过考试。</w:t>
      </w:r>
      <w:bookmarkStart w:id="5" w:name="_GoBack"/>
      <w:bookmarkEnd w:id="5"/>
    </w:p>
    <w:p w14:paraId="0BB38F47">
      <w:pPr>
        <w:pStyle w:val="13"/>
        <w:numPr>
          <w:ilvl w:val="0"/>
          <w:numId w:val="6"/>
        </w:numPr>
        <w:ind w:left="360" w:hanging="360" w:firstLineChars="0"/>
        <w:rPr>
          <w:rFonts w:hint="eastAsia" w:ascii="华文中宋" w:hAnsi="华文中宋" w:eastAsia="华文中宋"/>
          <w:b/>
          <w:bCs/>
          <w:color w:val="FF0000"/>
        </w:rPr>
      </w:pPr>
      <w:r>
        <w:rPr>
          <w:rFonts w:hint="eastAsia" w:ascii="华文中宋" w:hAnsi="华文中宋" w:eastAsia="华文中宋"/>
          <w:b/>
          <w:bCs/>
          <w:color w:val="FF0000"/>
        </w:rPr>
        <w:t>如考生已参加模拟考试（测试）或模拟考试（在线试考）设备调试，正式考试当天，考生直接双击“</w:t>
      </w:r>
      <w:r>
        <w:rPr>
          <w:rFonts w:ascii="华文中宋" w:hAnsi="华文中宋" w:eastAsia="华文中宋"/>
          <w:b/>
          <w:bCs/>
          <w:color w:val="FF0000"/>
        </w:rPr>
        <w:t>eztest”易考客户端</w:t>
      </w:r>
      <w:r>
        <w:rPr>
          <w:rFonts w:hint="eastAsia" w:ascii="华文中宋" w:hAnsi="华文中宋" w:eastAsia="华文中宋"/>
          <w:b/>
          <w:bCs/>
          <w:color w:val="FF0000"/>
        </w:rPr>
        <w:t>，输入相应的正式考试口令进入考试系统即可。</w:t>
      </w:r>
    </w:p>
    <w:p w14:paraId="487322EF">
      <w:pPr>
        <w:widowControl w:val="0"/>
        <w:adjustRightInd/>
        <w:ind w:left="0" w:firstLine="0" w:firstLineChars="0"/>
        <w:jc w:val="center"/>
        <w:rPr>
          <w:rStyle w:val="12"/>
          <w:rFonts w:hint="eastAsia" w:ascii="微软雅黑" w:hAnsi="微软雅黑" w:eastAsia="微软雅黑" w:cs="Segoe UI"/>
          <w:b/>
          <w:bCs/>
          <w:color w:val="FF0000"/>
          <w:highlight w:val="yellow"/>
          <w:u w:val="none"/>
          <w:shd w:val="clear" w:color="auto" w:fill="FFFFFF"/>
        </w:rPr>
      </w:pPr>
      <w:r>
        <w:rPr>
          <w:rFonts w:hint="eastAsia" w:ascii="华文中宋" w:hAnsi="华文中宋" w:eastAsia="华文中宋"/>
        </w:rPr>
        <w:drawing>
          <wp:inline distT="0" distB="0" distL="0" distR="0">
            <wp:extent cx="3649345" cy="2646045"/>
            <wp:effectExtent l="0" t="0" r="8255" b="1905"/>
            <wp:docPr id="4" name="图片 13" descr="x-kh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 descr="x-khd1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1238" cy="2647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011EE">
      <w:pPr>
        <w:pStyle w:val="4"/>
        <w:ind w:left="400" w:hanging="400"/>
        <w:jc w:val="center"/>
        <w:rPr>
          <w:rStyle w:val="12"/>
          <w:rFonts w:hint="eastAsia" w:ascii="华文中宋" w:hAnsi="华文中宋" w:eastAsia="华文中宋"/>
          <w:color w:val="auto"/>
          <w:u w:val="none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2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考试口令页</w:t>
      </w:r>
    </w:p>
    <w:p w14:paraId="778C8889">
      <w:pPr>
        <w:pStyle w:val="13"/>
        <w:ind w:left="0" w:firstLine="0" w:firstLineChars="0"/>
        <w:rPr>
          <w:rFonts w:hint="eastAsia" w:ascii="华文中宋" w:hAnsi="华文中宋" w:eastAsia="华文中宋"/>
          <w:b/>
          <w:bCs/>
          <w:color w:val="FF0000"/>
        </w:rPr>
      </w:pPr>
    </w:p>
    <w:p w14:paraId="655EEEFF">
      <w:pPr>
        <w:pStyle w:val="13"/>
        <w:ind w:left="420" w:right="420" w:hanging="420"/>
        <w:jc w:val="center"/>
        <w:rPr>
          <w:rFonts w:hint="eastAsia" w:ascii="华文中宋" w:hAnsi="华文中宋" w:eastAsia="华文中宋"/>
        </w:rPr>
      </w:pPr>
    </w:p>
    <w:p w14:paraId="060396F7">
      <w:pPr>
        <w:ind w:left="199" w:right="420" w:hanging="199" w:hangingChars="95"/>
        <w:rPr>
          <w:rFonts w:hint="eastAsia" w:ascii="华文中宋" w:hAnsi="华文中宋" w:eastAsia="华文中宋"/>
        </w:rPr>
      </w:pPr>
    </w:p>
    <w:p w14:paraId="52C32B8A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调试设备</w:t>
      </w:r>
    </w:p>
    <w:p w14:paraId="246A349C">
      <w:pPr>
        <w:pStyle w:val="13"/>
        <w:ind w:left="420" w:right="420" w:hanging="42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在登录页中，点击“调试设备”测试考试设备的（内外置）摄像头以及音频设备是否可用。</w:t>
      </w:r>
    </w:p>
    <w:p w14:paraId="19711898">
      <w:pPr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3670300" cy="2146935"/>
            <wp:effectExtent l="0" t="0" r="6350" b="571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0300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9437B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3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设备调试1</w:t>
      </w:r>
    </w:p>
    <w:p w14:paraId="1E2E8B5F">
      <w:pPr>
        <w:ind w:left="0" w:firstLine="0" w:firstLineChars="0"/>
        <w:rPr>
          <w:rFonts w:hint="eastAsia" w:ascii="华文中宋" w:hAnsi="华文中宋" w:eastAsia="华文中宋"/>
          <w:b/>
          <w:bCs/>
          <w:color w:val="00B050"/>
        </w:rPr>
      </w:pPr>
    </w:p>
    <w:p w14:paraId="7AA56C23">
      <w:pPr>
        <w:ind w:left="0" w:firstLine="0" w:firstLineChars="0"/>
        <w:rPr>
          <w:rFonts w:hint="eastAsia" w:ascii="华文中宋" w:hAnsi="华文中宋" w:eastAsia="华文中宋"/>
          <w:b/>
          <w:bCs/>
          <w:color w:val="00B050"/>
        </w:rPr>
      </w:pPr>
      <w:r>
        <w:rPr>
          <w:rFonts w:hint="eastAsia" w:ascii="华文中宋" w:hAnsi="华文中宋" w:eastAsia="华文中宋"/>
          <w:b/>
          <w:bCs/>
          <w:color w:val="00B050"/>
        </w:rPr>
        <w:t>请注意：一旦完成登录，考试系统将全屏锁定电脑的操作界面。强烈建议</w:t>
      </w:r>
      <w:r>
        <w:rPr>
          <w:rFonts w:ascii="华文中宋" w:hAnsi="华文中宋" w:eastAsia="华文中宋"/>
          <w:b/>
          <w:bCs/>
          <w:color w:val="00B050"/>
        </w:rPr>
        <w:t>在输入准考证号进入考试前，进行设备调试</w:t>
      </w:r>
      <w:r>
        <w:rPr>
          <w:rFonts w:hint="eastAsia" w:ascii="华文中宋" w:hAnsi="华文中宋" w:eastAsia="华文中宋"/>
          <w:b/>
          <w:bCs/>
          <w:color w:val="00B050"/>
        </w:rPr>
        <w:t>，</w:t>
      </w:r>
      <w:r>
        <w:rPr>
          <w:rFonts w:ascii="华文中宋" w:hAnsi="华文中宋" w:eastAsia="华文中宋"/>
          <w:b/>
          <w:bCs/>
          <w:color w:val="00B050"/>
        </w:rPr>
        <w:t>确认考试设备的可用情况</w:t>
      </w:r>
      <w:r>
        <w:rPr>
          <w:rFonts w:hint="eastAsia" w:ascii="华文中宋" w:hAnsi="华文中宋" w:eastAsia="华文中宋"/>
          <w:b/>
          <w:bCs/>
          <w:color w:val="00B050"/>
        </w:rPr>
        <w:t>。</w:t>
      </w:r>
    </w:p>
    <w:p w14:paraId="3732767F">
      <w:pPr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5274310" cy="1990090"/>
            <wp:effectExtent l="0" t="0" r="2540" b="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0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8C2AD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4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设备调试2</w:t>
      </w:r>
    </w:p>
    <w:p w14:paraId="535126D6">
      <w:pPr>
        <w:rPr>
          <w:rFonts w:hint="eastAsia" w:ascii="华文中宋" w:hAnsi="华文中宋" w:eastAsia="华文中宋"/>
        </w:rPr>
      </w:pPr>
    </w:p>
    <w:p w14:paraId="6B4BBE39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登录考试</w:t>
      </w:r>
    </w:p>
    <w:p w14:paraId="53CD92C8">
      <w:pPr>
        <w:pStyle w:val="13"/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完成调试后，可在允许登录的时间段内，</w:t>
      </w:r>
      <w:r>
        <w:rPr>
          <w:rFonts w:ascii="华文中宋" w:hAnsi="华文中宋" w:eastAsia="华文中宋"/>
        </w:rPr>
        <w:t>输入</w:t>
      </w:r>
      <w:r>
        <w:rPr>
          <w:rFonts w:hint="eastAsia" w:ascii="华文中宋" w:hAnsi="华文中宋" w:eastAsia="华文中宋"/>
        </w:rPr>
        <w:t>报名身份证号（字母需大写）</w:t>
      </w:r>
      <w:r>
        <w:rPr>
          <w:rFonts w:ascii="华文中宋" w:hAnsi="华文中宋" w:eastAsia="华文中宋"/>
        </w:rPr>
        <w:t>登录。</w:t>
      </w:r>
      <w:r>
        <w:rPr>
          <w:rFonts w:hint="eastAsia" w:ascii="华文中宋" w:hAnsi="华文中宋" w:eastAsia="华文中宋"/>
        </w:rPr>
        <w:t>（登录时间等要求请参见考试通知）强烈建议考生预留出时间，提前完成设备调试，提前进入考试。</w:t>
      </w:r>
    </w:p>
    <w:p w14:paraId="1084E916">
      <w:pPr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3381375" cy="2185670"/>
            <wp:effectExtent l="0" t="0" r="9525" b="508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7798" cy="220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EEB015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</w:instrText>
      </w:r>
      <w:r>
        <w:rPr>
          <w:rFonts w:hint="eastAsia" w:ascii="华文中宋" w:hAnsi="华文中宋" w:eastAsia="华文中宋"/>
        </w:rPr>
        <w:instrText xml:space="preserve">SEQ 图 \* ARABIC</w:instrText>
      </w:r>
      <w:r>
        <w:rPr>
          <w:rFonts w:ascii="华文中宋" w:hAnsi="华文中宋" w:eastAsia="华文中宋"/>
        </w:rPr>
        <w:instrText xml:space="preserve">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5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考试登录</w:t>
      </w:r>
    </w:p>
    <w:p w14:paraId="40E5ED38">
      <w:pPr>
        <w:rPr>
          <w:rFonts w:hint="eastAsia" w:ascii="华文中宋" w:hAnsi="华文中宋" w:eastAsia="华文中宋"/>
        </w:rPr>
      </w:pPr>
    </w:p>
    <w:p w14:paraId="4FCA6425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考生个人信息确认</w:t>
      </w:r>
    </w:p>
    <w:p w14:paraId="2270C160">
      <w:pPr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完成登录后，考生</w:t>
      </w:r>
      <w:r>
        <w:rPr>
          <w:rFonts w:ascii="华文中宋" w:hAnsi="华文中宋" w:eastAsia="华文中宋"/>
        </w:rPr>
        <w:t>确认自己的基本信息</w:t>
      </w:r>
      <w:r>
        <w:rPr>
          <w:rFonts w:hint="eastAsia" w:ascii="华文中宋" w:hAnsi="华文中宋" w:eastAsia="华文中宋"/>
        </w:rPr>
        <w:t>（根据实际考试基本信息为准，下图仅为样图），点击确定按钮继续；</w:t>
      </w:r>
    </w:p>
    <w:p w14:paraId="5AB742DC">
      <w:pPr>
        <w:ind w:left="0" w:firstLine="420" w:firstLineChars="200"/>
        <w:rPr>
          <w:rStyle w:val="10"/>
          <w:rFonts w:hint="eastAsia" w:ascii="华文中宋" w:hAnsi="华文中宋" w:eastAsia="华文中宋"/>
          <w:b w:val="0"/>
          <w:color w:val="auto"/>
        </w:rPr>
      </w:pPr>
      <w:r>
        <w:rPr>
          <w:rStyle w:val="10"/>
          <w:rFonts w:ascii="华文中宋" w:hAnsi="华文中宋" w:eastAsia="华文中宋"/>
          <w:bCs/>
        </w:rPr>
        <w:t>请注意：</w:t>
      </w:r>
      <w:r>
        <w:rPr>
          <w:rStyle w:val="10"/>
          <w:rFonts w:hint="eastAsia" w:ascii="华文中宋" w:hAnsi="华文中宋" w:eastAsia="华文中宋"/>
          <w:b w:val="0"/>
          <w:color w:val="auto"/>
        </w:rPr>
        <w:t>在进入考试之前，考生可点击《隐私政策》链接查看详细内容，确认接受《隐私政策》后可继续进入下一步。</w:t>
      </w:r>
    </w:p>
    <w:p w14:paraId="438CDA99">
      <w:pPr>
        <w:keepNext/>
        <w:ind w:left="0" w:firstLine="0" w:firstLineChars="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2332990" cy="2302510"/>
            <wp:effectExtent l="0" t="0" r="1016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37707" cy="230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AEFE9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</w:instrText>
      </w:r>
      <w:r>
        <w:rPr>
          <w:rFonts w:hint="eastAsia" w:ascii="华文中宋" w:hAnsi="华文中宋" w:eastAsia="华文中宋"/>
        </w:rPr>
        <w:instrText xml:space="preserve">SEQ 图 \* ARABIC</w:instrText>
      </w:r>
      <w:r>
        <w:rPr>
          <w:rFonts w:ascii="华文中宋" w:hAnsi="华文中宋" w:eastAsia="华文中宋"/>
        </w:rPr>
        <w:instrText xml:space="preserve">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6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基本信息确认</w:t>
      </w:r>
    </w:p>
    <w:p w14:paraId="71C26654">
      <w:pPr>
        <w:ind w:left="0" w:firstLine="0" w:firstLineChars="0"/>
        <w:jc w:val="center"/>
        <w:rPr>
          <w:rFonts w:hint="eastAsia" w:ascii="华文中宋" w:hAnsi="华文中宋" w:eastAsia="华文中宋"/>
        </w:rPr>
      </w:pPr>
    </w:p>
    <w:p w14:paraId="49DC968E">
      <w:pPr>
        <w:ind w:left="0" w:firstLine="0" w:firstLineChars="0"/>
        <w:rPr>
          <w:rFonts w:hint="eastAsia" w:ascii="华文中宋" w:hAnsi="华文中宋" w:eastAsia="华文中宋"/>
        </w:rPr>
      </w:pPr>
    </w:p>
    <w:p w14:paraId="2E88B11C">
      <w:pPr>
        <w:pStyle w:val="13"/>
        <w:numPr>
          <w:ilvl w:val="0"/>
          <w:numId w:val="5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拍摄登录照</w:t>
      </w:r>
    </w:p>
    <w:p w14:paraId="4CFF4BC0">
      <w:pPr>
        <w:pStyle w:val="13"/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系统会提示考生拍摄个人正面照作为登录照。</w:t>
      </w:r>
    </w:p>
    <w:p w14:paraId="7909D0A6">
      <w:pPr>
        <w:pStyle w:val="13"/>
        <w:ind w:left="0" w:firstLine="420" w:firstLineChars="20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登录照片是考后主办方核验参考考生身份的重要凭证之一，请</w:t>
      </w:r>
      <w:r>
        <w:rPr>
          <w:rFonts w:ascii="华文中宋" w:hAnsi="华文中宋" w:eastAsia="华文中宋"/>
        </w:rPr>
        <w:t>确保拍照时光线充足、图像清晰</w:t>
      </w:r>
      <w:r>
        <w:rPr>
          <w:rFonts w:hint="eastAsia" w:ascii="华文中宋" w:hAnsi="华文中宋" w:eastAsia="华文中宋"/>
        </w:rPr>
        <w:t>，照片</w:t>
      </w:r>
      <w:r>
        <w:rPr>
          <w:rFonts w:ascii="华文中宋" w:hAnsi="华文中宋" w:eastAsia="华文中宋"/>
        </w:rPr>
        <w:t>应包括考生完整的面部和肩部</w:t>
      </w:r>
      <w:r>
        <w:rPr>
          <w:rFonts w:hint="eastAsia" w:ascii="华文中宋" w:hAnsi="华文中宋" w:eastAsia="华文中宋"/>
        </w:rPr>
        <w:t>。</w:t>
      </w:r>
    </w:p>
    <w:p w14:paraId="08967096">
      <w:pPr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2710815" cy="2143125"/>
            <wp:effectExtent l="0" t="0" r="13335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965" cy="214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9DCC6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7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拍摄登录照</w:t>
      </w:r>
    </w:p>
    <w:p w14:paraId="0E4746D7">
      <w:pPr>
        <w:rPr>
          <w:rFonts w:hint="eastAsia" w:ascii="华文中宋" w:hAnsi="华文中宋" w:eastAsia="华文中宋"/>
        </w:rPr>
      </w:pPr>
    </w:p>
    <w:p w14:paraId="5F754E57">
      <w:pPr>
        <w:pStyle w:val="3"/>
        <w:numPr>
          <w:ilvl w:val="1"/>
          <w:numId w:val="1"/>
        </w:numPr>
        <w:spacing w:after="156"/>
        <w:rPr>
          <w:rFonts w:hint="eastAsia" w:ascii="华文中宋" w:hAnsi="华文中宋" w:eastAsia="华文中宋"/>
        </w:rPr>
      </w:pPr>
      <w:bookmarkStart w:id="4" w:name="_Toc118195636"/>
      <w:r>
        <w:rPr>
          <w:rFonts w:hint="eastAsia" w:ascii="华文中宋" w:hAnsi="华文中宋" w:eastAsia="华文中宋"/>
        </w:rPr>
        <w:t>开启鹰眼监控</w:t>
      </w:r>
      <w:bookmarkEnd w:id="4"/>
    </w:p>
    <w:p w14:paraId="324B4E33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完成登录拍照后，电脑端将显示开启鹰眼监控的指示页，请根据界面中的说明布置鹰眼监控。</w:t>
      </w:r>
    </w:p>
    <w:p w14:paraId="0E03D844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手机端完成扫描并进入第二视角监控后，在电脑端确认，即可进入考试界面。</w:t>
      </w:r>
    </w:p>
    <w:p w14:paraId="448C6518">
      <w:pPr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4918710" cy="3074035"/>
            <wp:effectExtent l="0" t="0" r="15240" b="1206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9005" cy="307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F32FE">
      <w:pPr>
        <w:pStyle w:val="4"/>
        <w:ind w:left="400" w:hanging="40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8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鹰眼登录</w:t>
      </w:r>
    </w:p>
    <w:p w14:paraId="37241BFB">
      <w:pPr>
        <w:rPr>
          <w:rFonts w:hint="eastAsia" w:ascii="华文中宋" w:hAnsi="华文中宋" w:eastAsia="华文中宋"/>
        </w:rPr>
      </w:pPr>
    </w:p>
    <w:p w14:paraId="7F5240A0">
      <w:pPr>
        <w:ind w:left="0" w:firstLine="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第一步：使用鹰眼监控设备（智能手机或平板设备）扫描界面左侧的二维码。</w:t>
      </w:r>
    </w:p>
    <w:p w14:paraId="11862F2B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第二步，在鹰眼监控设备中阅读监控要求，并开启监控。</w:t>
      </w:r>
    </w:p>
    <w:p w14:paraId="63CC2D9B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第三步，将鹰眼监控设备按要求摆放。</w:t>
      </w:r>
    </w:p>
    <w:p w14:paraId="2AFE7ADC">
      <w:pPr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第四步，在电脑端点击确认后，完成监控设备的布置。</w:t>
      </w:r>
    </w:p>
    <w:p w14:paraId="7FBC24CE">
      <w:pPr>
        <w:rPr>
          <w:rFonts w:hint="eastAsia" w:ascii="华文中宋" w:hAnsi="华文中宋" w:eastAsia="华文中宋"/>
        </w:rPr>
      </w:pPr>
    </w:p>
    <w:p w14:paraId="6FDCFFB3">
      <w:pPr>
        <w:ind w:left="0" w:firstLine="0" w:firstLineChars="0"/>
        <w:rPr>
          <w:rFonts w:hint="eastAsia" w:ascii="华文中宋" w:hAnsi="华文中宋" w:eastAsia="华文中宋"/>
          <w:b/>
          <w:bCs/>
          <w:color w:val="00B050"/>
        </w:rPr>
      </w:pPr>
      <w:r>
        <w:rPr>
          <w:rFonts w:hint="eastAsia" w:ascii="华文中宋" w:hAnsi="华文中宋" w:eastAsia="华文中宋"/>
          <w:b/>
          <w:bCs/>
          <w:color w:val="00B050"/>
        </w:rPr>
        <w:t>请注意：推荐的扫描方式为：</w:t>
      </w:r>
    </w:p>
    <w:p w14:paraId="0C4A6274">
      <w:pPr>
        <w:pStyle w:val="13"/>
        <w:numPr>
          <w:ilvl w:val="0"/>
          <w:numId w:val="7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ios设备请使用相机对准二维码，并按设备提示点击网页地址使用默认的safari浏览器打开；</w:t>
      </w:r>
    </w:p>
    <w:p w14:paraId="1CAFA953">
      <w:pPr>
        <w:pStyle w:val="13"/>
        <w:numPr>
          <w:ilvl w:val="0"/>
          <w:numId w:val="7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Android设备可打开推荐浏览器（如华为花瓣浏览器），扫描鹰眼二维码；</w:t>
      </w:r>
    </w:p>
    <w:p w14:paraId="19FF9CF0">
      <w:pPr>
        <w:pStyle w:val="13"/>
        <w:numPr>
          <w:ilvl w:val="0"/>
          <w:numId w:val="7"/>
        </w:numPr>
        <w:ind w:right="420" w:firstLineChars="0"/>
        <w:rPr>
          <w:rFonts w:hint="eastAsia" w:ascii="华文中宋" w:hAnsi="华文中宋" w:eastAsia="华文中宋"/>
        </w:rPr>
      </w:pPr>
      <w:r>
        <w:rPr>
          <w:rFonts w:hint="eastAsia" w:ascii="华文中宋" w:hAnsi="华文中宋" w:eastAsia="华文中宋"/>
        </w:rPr>
        <w:t>Android设备也可以使用微信的扫一扫功能，扫描鹰眼二维码；</w:t>
      </w:r>
    </w:p>
    <w:p w14:paraId="7E34571C">
      <w:pPr>
        <w:keepNext/>
        <w:adjustRightInd/>
        <w:snapToGrid/>
        <w:ind w:left="0" w:firstLine="0" w:firstLineChars="0"/>
        <w:jc w:val="center"/>
        <w:rPr>
          <w:rFonts w:hint="eastAsia" w:ascii="华文中宋" w:hAnsi="华文中宋" w:eastAsia="华文中宋"/>
        </w:rPr>
      </w:pPr>
      <w:r>
        <w:rPr>
          <w:rFonts w:ascii="华文中宋" w:hAnsi="华文中宋" w:eastAsia="华文中宋"/>
        </w:rPr>
        <w:drawing>
          <wp:inline distT="0" distB="0" distL="0" distR="0">
            <wp:extent cx="5994400" cy="560070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20245" cy="56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EC8A8">
      <w:pPr>
        <w:pStyle w:val="4"/>
        <w:ind w:left="400" w:hanging="400"/>
        <w:jc w:val="center"/>
        <w:rPr>
          <w:rFonts w:hint="eastAsia" w:ascii="华文中宋" w:hAnsi="华文中宋" w:eastAsia="华文中宋"/>
          <w:b/>
          <w:bCs/>
          <w:color w:val="00B050"/>
        </w:rPr>
      </w:pPr>
      <w:r>
        <w:rPr>
          <w:rFonts w:ascii="华文中宋" w:hAnsi="华文中宋" w:eastAsia="华文中宋"/>
        </w:rPr>
        <w:t xml:space="preserve">图 </w:t>
      </w:r>
      <w:r>
        <w:rPr>
          <w:rFonts w:ascii="华文中宋" w:hAnsi="华文中宋" w:eastAsia="华文中宋"/>
        </w:rPr>
        <w:fldChar w:fldCharType="begin"/>
      </w:r>
      <w:r>
        <w:rPr>
          <w:rFonts w:ascii="华文中宋" w:hAnsi="华文中宋" w:eastAsia="华文中宋"/>
        </w:rPr>
        <w:instrText xml:space="preserve"> SEQ 图 \* ARABIC </w:instrText>
      </w:r>
      <w:r>
        <w:rPr>
          <w:rFonts w:ascii="华文中宋" w:hAnsi="华文中宋" w:eastAsia="华文中宋"/>
        </w:rPr>
        <w:fldChar w:fldCharType="separate"/>
      </w:r>
      <w:r>
        <w:rPr>
          <w:rFonts w:ascii="华文中宋" w:hAnsi="华文中宋" w:eastAsia="华文中宋"/>
        </w:rPr>
        <w:t>9</w:t>
      </w:r>
      <w:r>
        <w:rPr>
          <w:rFonts w:ascii="华文中宋" w:hAnsi="华文中宋" w:eastAsia="华文中宋"/>
        </w:rPr>
        <w:fldChar w:fldCharType="end"/>
      </w:r>
      <w:r>
        <w:rPr>
          <w:rFonts w:ascii="华文中宋" w:hAnsi="华文中宋" w:eastAsia="华文中宋"/>
        </w:rPr>
        <w:t xml:space="preserve"> </w:t>
      </w:r>
      <w:r>
        <w:rPr>
          <w:rFonts w:hint="eastAsia" w:ascii="华文中宋" w:hAnsi="华文中宋" w:eastAsia="华文中宋"/>
        </w:rPr>
        <w:t>开启鹰眼步骤图</w:t>
      </w:r>
    </w:p>
    <w:p w14:paraId="216495B2">
      <w:pPr>
        <w:rPr>
          <w:rFonts w:hint="eastAsia" w:ascii="华文中宋" w:hAnsi="华文中宋" w:eastAsia="华文中宋"/>
          <w:b/>
          <w:bCs/>
          <w:color w:val="00B050"/>
        </w:rPr>
      </w:pPr>
    </w:p>
    <w:p w14:paraId="2ACF9E23">
      <w:pPr>
        <w:rPr>
          <w:rFonts w:hint="eastAsia" w:ascii="华文中宋" w:hAnsi="华文中宋" w:eastAsia="华文中宋"/>
          <w:b/>
          <w:bCs/>
          <w:color w:val="00B050"/>
        </w:rPr>
      </w:pPr>
      <w:r>
        <w:rPr>
          <w:rFonts w:hint="eastAsia" w:ascii="华文中宋" w:hAnsi="华文中宋" w:eastAsia="华文中宋"/>
          <w:b/>
          <w:bCs/>
          <w:color w:val="00B050"/>
        </w:rPr>
        <w:t>请注意：本文档中的二维码及监考要求信息仅做展示，请参照正式考试界面。</w:t>
      </w:r>
    </w:p>
    <w:p w14:paraId="79F281B3">
      <w:pPr>
        <w:rPr>
          <w:rFonts w:hint="eastAsia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hanging="420"/>
      </w:pPr>
      <w:r>
        <w:separator/>
      </w:r>
    </w:p>
  </w:endnote>
  <w:endnote w:type="continuationSeparator" w:id="1">
    <w:p>
      <w:pPr>
        <w:ind w:hanging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950117">
    <w:pPr>
      <w:pStyle w:val="6"/>
      <w:ind w:left="360" w:hanging="360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BC0D58">
    <w:pPr>
      <w:pStyle w:val="6"/>
      <w:ind w:left="360" w:hanging="360"/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0BF4F8">
    <w:pPr>
      <w:pStyle w:val="6"/>
      <w:ind w:left="360" w:hanging="360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hanging="420"/>
      </w:pPr>
      <w:r>
        <w:separator/>
      </w:r>
    </w:p>
  </w:footnote>
  <w:footnote w:type="continuationSeparator" w:id="1">
    <w:p>
      <w:pPr>
        <w:ind w:hanging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C269A8">
    <w:pPr>
      <w:pStyle w:val="7"/>
      <w:ind w:left="360" w:hanging="360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82FC3">
    <w:pPr>
      <w:pStyle w:val="7"/>
      <w:ind w:left="360" w:hanging="360"/>
      <w:rPr>
        <w:rFonts w:hint="eastAsia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15FA62">
    <w:pPr>
      <w:pStyle w:val="7"/>
      <w:ind w:left="360" w:hanging="360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C80A4C"/>
    <w:multiLevelType w:val="multilevel"/>
    <w:tmpl w:val="04C80A4C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243F3D4D"/>
    <w:multiLevelType w:val="multilevel"/>
    <w:tmpl w:val="243F3D4D"/>
    <w:lvl w:ilvl="0" w:tentative="0">
      <w:start w:val="1"/>
      <w:numFmt w:val="decimal"/>
      <w:lvlText w:val="%1)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416B743E"/>
    <w:multiLevelType w:val="multilevel"/>
    <w:tmpl w:val="416B743E"/>
    <w:lvl w:ilvl="0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3">
    <w:nsid w:val="4A805B8A"/>
    <w:multiLevelType w:val="multilevel"/>
    <w:tmpl w:val="4A805B8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4BC7539"/>
    <w:multiLevelType w:val="multilevel"/>
    <w:tmpl w:val="54BC7539"/>
    <w:lvl w:ilvl="0" w:tentative="0">
      <w:start w:val="1"/>
      <w:numFmt w:val="bullet"/>
      <w:lvlText w:val=""/>
      <w:lvlJc w:val="left"/>
      <w:pPr>
        <w:ind w:left="845" w:hanging="425"/>
      </w:pPr>
      <w:rPr>
        <w:rFonts w:hint="default" w:ascii="Wingdings" w:hAnsi="Wingdings"/>
      </w:rPr>
    </w:lvl>
    <w:lvl w:ilvl="1" w:tentative="0">
      <w:start w:val="1"/>
      <w:numFmt w:val="bullet"/>
      <w:lvlText w:val="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o"/>
      <w:lvlJc w:val="left"/>
      <w:pPr>
        <w:ind w:left="1271" w:hanging="420"/>
      </w:pPr>
      <w:rPr>
        <w:rFonts w:hint="default" w:ascii="Courier New" w:hAnsi="Courier New" w:cs="Courier New"/>
        <w:color w:val="auto"/>
      </w:rPr>
    </w:lvl>
    <w:lvl w:ilvl="3" w:tentative="0">
      <w:start w:val="1"/>
      <w:numFmt w:val="decimal"/>
      <w:lvlText w:val="%1.%2.%3.%4."/>
      <w:lvlJc w:val="left"/>
      <w:pPr>
        <w:ind w:left="1271" w:hanging="851"/>
      </w:pPr>
    </w:lvl>
    <w:lvl w:ilvl="4" w:tentative="0">
      <w:start w:val="1"/>
      <w:numFmt w:val="decimal"/>
      <w:lvlText w:val="%1.%2.%3.%4.%5."/>
      <w:lvlJc w:val="left"/>
      <w:pPr>
        <w:ind w:left="1412" w:hanging="992"/>
      </w:pPr>
    </w:lvl>
    <w:lvl w:ilvl="5" w:tentative="0">
      <w:start w:val="1"/>
      <w:numFmt w:val="decimal"/>
      <w:lvlText w:val="%1.%2.%3.%4.%5.%6."/>
      <w:lvlJc w:val="left"/>
      <w:pPr>
        <w:ind w:left="1554" w:hanging="1134"/>
      </w:pPr>
    </w:lvl>
    <w:lvl w:ilvl="6" w:tentative="0">
      <w:start w:val="1"/>
      <w:numFmt w:val="decimal"/>
      <w:lvlText w:val="%1.%2.%3.%4.%5.%6.%7."/>
      <w:lvlJc w:val="left"/>
      <w:pPr>
        <w:ind w:left="1696" w:hanging="1276"/>
      </w:pPr>
    </w:lvl>
    <w:lvl w:ilvl="7" w:tentative="0">
      <w:start w:val="1"/>
      <w:numFmt w:val="decimal"/>
      <w:lvlText w:val="%1.%2.%3.%4.%5.%6.%7.%8."/>
      <w:lvlJc w:val="left"/>
      <w:pPr>
        <w:ind w:left="1838" w:hanging="1418"/>
      </w:pPr>
    </w:lvl>
    <w:lvl w:ilvl="8" w:tentative="0">
      <w:start w:val="1"/>
      <w:numFmt w:val="decimal"/>
      <w:lvlText w:val="%1.%2.%3.%4.%5.%6.%7.%8.%9."/>
      <w:lvlJc w:val="left"/>
      <w:pPr>
        <w:ind w:left="1979" w:hanging="1559"/>
      </w:pPr>
    </w:lvl>
  </w:abstractNum>
  <w:abstractNum w:abstractNumId="5">
    <w:nsid w:val="56927A3C"/>
    <w:multiLevelType w:val="multilevel"/>
    <w:tmpl w:val="56927A3C"/>
    <w:lvl w:ilvl="0" w:tentative="0">
      <w:start w:val="1"/>
      <w:numFmt w:val="decimal"/>
      <w:pStyle w:val="2"/>
      <w:lvlText w:val="%1."/>
      <w:lvlJc w:val="left"/>
      <w:pPr>
        <w:ind w:left="420" w:hanging="420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6">
    <w:nsid w:val="7D770222"/>
    <w:multiLevelType w:val="multilevel"/>
    <w:tmpl w:val="7D770222"/>
    <w:lvl w:ilvl="0" w:tentative="0">
      <w:start w:val="1"/>
      <w:numFmt w:val="decimal"/>
      <w:pStyle w:val="3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kyYjZhZTVhMDcyM2M5NWE1YzQ2NDdiYWVlYzI1ZGQifQ=="/>
  </w:docVars>
  <w:rsids>
    <w:rsidRoot w:val="00C738F7"/>
    <w:rsid w:val="00014657"/>
    <w:rsid w:val="00045BAE"/>
    <w:rsid w:val="000D7039"/>
    <w:rsid w:val="00322C3F"/>
    <w:rsid w:val="003230A1"/>
    <w:rsid w:val="00427342"/>
    <w:rsid w:val="004C6803"/>
    <w:rsid w:val="00525558"/>
    <w:rsid w:val="005444AC"/>
    <w:rsid w:val="00573657"/>
    <w:rsid w:val="00647482"/>
    <w:rsid w:val="006F51D3"/>
    <w:rsid w:val="00700FBF"/>
    <w:rsid w:val="00702083"/>
    <w:rsid w:val="00702322"/>
    <w:rsid w:val="007D1DFA"/>
    <w:rsid w:val="008527A3"/>
    <w:rsid w:val="00942DAF"/>
    <w:rsid w:val="009A3E3F"/>
    <w:rsid w:val="00B65572"/>
    <w:rsid w:val="00BC1947"/>
    <w:rsid w:val="00C15DA7"/>
    <w:rsid w:val="00C271C5"/>
    <w:rsid w:val="00C5260F"/>
    <w:rsid w:val="00C738F7"/>
    <w:rsid w:val="00E85DA6"/>
    <w:rsid w:val="00EF67D7"/>
    <w:rsid w:val="00F40059"/>
    <w:rsid w:val="00FA3701"/>
    <w:rsid w:val="05BA6ADC"/>
    <w:rsid w:val="1BAD7720"/>
    <w:rsid w:val="21F21468"/>
    <w:rsid w:val="348E58FA"/>
    <w:rsid w:val="36FE3C59"/>
    <w:rsid w:val="38A80F76"/>
    <w:rsid w:val="3E8835BB"/>
    <w:rsid w:val="51841A05"/>
    <w:rsid w:val="564D4C57"/>
    <w:rsid w:val="5804170F"/>
    <w:rsid w:val="679275EB"/>
    <w:rsid w:val="76D13F6B"/>
    <w:rsid w:val="77F649E1"/>
    <w:rsid w:val="7A1B3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ind w:left="420" w:hanging="420" w:hangingChars="200"/>
    </w:pPr>
    <w:rPr>
      <w:rFonts w:cs="宋体" w:asciiTheme="minorEastAsia" w:hAnsiTheme="minorEastAsia" w:eastAsiaTheme="minorEastAsia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adjustRightInd/>
      <w:spacing w:before="100" w:beforeAutospacing="1" w:after="100" w:afterAutospacing="1"/>
      <w:ind w:left="422" w:hanging="422" w:firstLineChars="0"/>
      <w:outlineLvl w:val="0"/>
    </w:pPr>
    <w:rPr>
      <w:rFonts w:asciiTheme="minorHAnsi" w:hAnsiTheme="minorHAnsi"/>
      <w:b/>
      <w:bCs/>
      <w:kern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0"/>
        <w:numId w:val="2"/>
      </w:numPr>
      <w:adjustRightInd/>
      <w:snapToGrid/>
      <w:spacing w:before="120" w:after="50" w:afterLines="50"/>
      <w:ind w:firstLine="0" w:firstLineChars="0"/>
      <w:outlineLvl w:val="1"/>
    </w:pPr>
    <w:rPr>
      <w:rFonts w:asciiTheme="majorHAnsi" w:hAnsiTheme="majorHAnsi" w:eastAsiaTheme="majorEastAsia" w:cstheme="majorBidi"/>
      <w:b/>
      <w:bCs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caption"/>
    <w:basedOn w:val="1"/>
    <w:next w:val="1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5">
    <w:name w:val="Balloon Text"/>
    <w:basedOn w:val="1"/>
    <w:link w:val="16"/>
    <w:uiPriority w:val="0"/>
    <w:rPr>
      <w:sz w:val="18"/>
      <w:szCs w:val="18"/>
    </w:rPr>
  </w:style>
  <w:style w:type="paragraph" w:styleId="6">
    <w:name w:val="footer"/>
    <w:basedOn w:val="1"/>
    <w:link w:val="15"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link w:val="14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styleId="10">
    <w:name w:val="Strong"/>
    <w:basedOn w:val="9"/>
    <w:qFormat/>
    <w:uiPriority w:val="22"/>
    <w:rPr>
      <w:rFonts w:asciiTheme="minorHAnsi" w:hAnsiTheme="minorHAnsi" w:eastAsiaTheme="minorEastAsia"/>
      <w:b/>
      <w:color w:val="00B050"/>
      <w:sz w:val="21"/>
    </w:rPr>
  </w:style>
  <w:style w:type="character" w:styleId="11">
    <w:name w:val="FollowedHyperlink"/>
    <w:basedOn w:val="9"/>
    <w:qFormat/>
    <w:uiPriority w:val="0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2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3">
    <w:name w:val="List Paragraph"/>
    <w:basedOn w:val="1"/>
    <w:qFormat/>
    <w:uiPriority w:val="34"/>
    <w:pPr>
      <w:ind w:left="200" w:hanging="200"/>
    </w:pPr>
  </w:style>
  <w:style w:type="character" w:customStyle="1" w:styleId="14">
    <w:name w:val="页眉 字符"/>
    <w:basedOn w:val="9"/>
    <w:link w:val="7"/>
    <w:qFormat/>
    <w:uiPriority w:val="0"/>
    <w:rPr>
      <w:rFonts w:cs="宋体" w:asciiTheme="minorEastAsia" w:hAnsiTheme="minorEastAsia"/>
      <w:sz w:val="18"/>
      <w:szCs w:val="18"/>
    </w:rPr>
  </w:style>
  <w:style w:type="character" w:customStyle="1" w:styleId="15">
    <w:name w:val="页脚 字符"/>
    <w:basedOn w:val="9"/>
    <w:link w:val="6"/>
    <w:qFormat/>
    <w:uiPriority w:val="0"/>
    <w:rPr>
      <w:rFonts w:cs="宋体" w:asciiTheme="minorEastAsia" w:hAnsiTheme="minorEastAsia"/>
      <w:sz w:val="18"/>
      <w:szCs w:val="18"/>
    </w:rPr>
  </w:style>
  <w:style w:type="character" w:customStyle="1" w:styleId="16">
    <w:name w:val="批注框文本 字符"/>
    <w:basedOn w:val="9"/>
    <w:link w:val="5"/>
    <w:qFormat/>
    <w:uiPriority w:val="0"/>
    <w:rPr>
      <w:rFonts w:cs="宋体" w:asciiTheme="minorEastAsia" w:hAnsiTheme="minorEastAsia"/>
      <w:sz w:val="18"/>
      <w:szCs w:val="18"/>
    </w:rPr>
  </w:style>
  <w:style w:type="character" w:customStyle="1" w:styleId="17">
    <w:name w:val="未处理的提及1"/>
    <w:basedOn w:val="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8">
    <w:name w:val="未处理的提及2"/>
    <w:basedOn w:val="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9">
    <w:name w:val="Unresolved Mention"/>
    <w:basedOn w:val="9"/>
    <w:semiHidden/>
    <w:unhideWhenUsed/>
    <w:uiPriority w:val="99"/>
    <w:rPr>
      <w:color w:val="605E5C"/>
      <w:shd w:val="clear" w:color="auto" w:fill="E1DFDD"/>
    </w:rPr>
  </w:style>
  <w:style w:type="paragraph" w:customStyle="1" w:styleId="20">
    <w:name w:val="Revision"/>
    <w:hidden/>
    <w:semiHidden/>
    <w:uiPriority w:val="99"/>
    <w:rPr>
      <w:rFonts w:cs="宋体" w:asciiTheme="minorEastAsia" w:hAnsiTheme="minorEastAsia" w:eastAsiaTheme="minorEastAsia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5C466B-C827-4441-8C67-0FE4ED7625E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1201</Words>
  <Characters>1327</Characters>
  <Lines>12</Lines>
  <Paragraphs>3</Paragraphs>
  <TotalTime>4</TotalTime>
  <ScaleCrop>false</ScaleCrop>
  <LinksUpToDate>false</LinksUpToDate>
  <CharactersWithSpaces>1344</CharactersWithSpaces>
  <Application>WPS Office_12.1.0.18166_F1E327BC-269C-435d-A152-05C5408002CA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2024-09-02T08:19:00Z</dcterms:created>
  <dc:creator>67471</dc:creator>
  <cp:lastModifiedBy>武文科</cp:lastModifiedBy>
  <dcterms:modified xsi:type="dcterms:W3CDTF">2024-09-03T07:19:28Z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2052-12.1.0.18166</vt:lpwstr>
  </property>
  <property fmtid="{D5CDD505-2E9C-101B-9397-08002B2CF9AE}" pid="3" name="ICV">
    <vt:lpwstr>62B3FE2F26A542F49318A05E3D433068</vt:lpwstr>
  </property>
</Properties>
</file>